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E" w:rsidRPr="002E130D" w:rsidRDefault="003E6C1E" w:rsidP="003E6C1E">
      <w:pPr>
        <w:pStyle w:val="1"/>
        <w:jc w:val="center"/>
        <w:rPr>
          <w:b w:val="0"/>
          <w:sz w:val="28"/>
          <w:szCs w:val="28"/>
        </w:rPr>
      </w:pPr>
      <w:r w:rsidRPr="002E130D">
        <w:rPr>
          <w:b w:val="0"/>
          <w:sz w:val="28"/>
          <w:szCs w:val="28"/>
        </w:rPr>
        <w:t>Міністерство освіти і науки України</w:t>
      </w:r>
    </w:p>
    <w:p w:rsidR="003E6C1E" w:rsidRPr="002E130D" w:rsidRDefault="003E6C1E" w:rsidP="003E6C1E">
      <w:pPr>
        <w:jc w:val="center"/>
        <w:rPr>
          <w:sz w:val="28"/>
          <w:szCs w:val="28"/>
        </w:rPr>
      </w:pPr>
      <w:r w:rsidRPr="002E130D">
        <w:rPr>
          <w:sz w:val="28"/>
          <w:szCs w:val="28"/>
        </w:rPr>
        <w:t>Державний вищий навчальний заклад</w:t>
      </w:r>
    </w:p>
    <w:p w:rsidR="003E6C1E" w:rsidRPr="002E130D" w:rsidRDefault="003E6C1E" w:rsidP="003E6C1E">
      <w:pPr>
        <w:jc w:val="center"/>
        <w:rPr>
          <w:sz w:val="28"/>
          <w:szCs w:val="28"/>
        </w:rPr>
      </w:pPr>
      <w:r w:rsidRPr="002E130D">
        <w:rPr>
          <w:sz w:val="28"/>
          <w:szCs w:val="28"/>
        </w:rPr>
        <w:t>«Український державний хіміко-технологічний університет»</w:t>
      </w:r>
    </w:p>
    <w:p w:rsidR="003E6C1E" w:rsidRPr="002E130D" w:rsidRDefault="003E6C1E" w:rsidP="003E6C1E">
      <w:pPr>
        <w:rPr>
          <w:b/>
          <w:sz w:val="28"/>
          <w:szCs w:val="28"/>
        </w:rPr>
      </w:pPr>
    </w:p>
    <w:p w:rsidR="003E6C1E" w:rsidRPr="002E130D" w:rsidRDefault="003E6C1E" w:rsidP="003E6C1E">
      <w:pPr>
        <w:rPr>
          <w:b/>
          <w:sz w:val="28"/>
          <w:szCs w:val="28"/>
        </w:rPr>
      </w:pPr>
    </w:p>
    <w:p w:rsidR="003E6C1E" w:rsidRPr="002E130D" w:rsidRDefault="003E6C1E" w:rsidP="003E6C1E">
      <w:pPr>
        <w:rPr>
          <w:b/>
          <w:sz w:val="28"/>
          <w:szCs w:val="28"/>
        </w:rPr>
      </w:pPr>
    </w:p>
    <w:p w:rsidR="003E6C1E" w:rsidRPr="002E130D" w:rsidRDefault="003E6C1E" w:rsidP="003E6C1E">
      <w:pPr>
        <w:spacing w:before="120"/>
        <w:rPr>
          <w:sz w:val="28"/>
          <w:szCs w:val="28"/>
        </w:rPr>
      </w:pPr>
    </w:p>
    <w:p w:rsidR="003E6C1E" w:rsidRPr="002E130D" w:rsidRDefault="003E6C1E" w:rsidP="003E6C1E">
      <w:pPr>
        <w:pStyle w:val="2"/>
        <w:spacing w:before="0"/>
        <w:rPr>
          <w:rFonts w:cs="Arial"/>
          <w:sz w:val="32"/>
          <w:szCs w:val="32"/>
        </w:rPr>
      </w:pPr>
    </w:p>
    <w:p w:rsidR="003E6C1E" w:rsidRPr="002E130D" w:rsidRDefault="003E6C1E" w:rsidP="003E6C1E">
      <w:pPr>
        <w:pStyle w:val="2"/>
        <w:spacing w:before="0"/>
        <w:rPr>
          <w:rFonts w:ascii="Times New Roman" w:hAnsi="Times New Roman"/>
          <w:sz w:val="32"/>
          <w:szCs w:val="32"/>
        </w:rPr>
      </w:pPr>
      <w:r w:rsidRPr="002E130D">
        <w:rPr>
          <w:rFonts w:ascii="Times New Roman" w:hAnsi="Times New Roman"/>
          <w:sz w:val="32"/>
          <w:szCs w:val="32"/>
        </w:rPr>
        <w:t>ОСВІТНЬО–НАУКОВА ПРОГРАМА</w:t>
      </w:r>
    </w:p>
    <w:p w:rsidR="003E6C1E" w:rsidRPr="002E130D" w:rsidRDefault="003E6C1E" w:rsidP="003E6C1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E6C1E" w:rsidRPr="002E130D" w:rsidRDefault="003E6C1E" w:rsidP="003E6C1E">
      <w:pPr>
        <w:jc w:val="center"/>
        <w:rPr>
          <w:b/>
          <w:sz w:val="28"/>
          <w:szCs w:val="28"/>
          <w:u w:val="single"/>
        </w:rPr>
      </w:pPr>
      <w:r w:rsidRPr="002E130D">
        <w:rPr>
          <w:b/>
          <w:i/>
          <w:sz w:val="28"/>
          <w:szCs w:val="28"/>
          <w:u w:val="single"/>
        </w:rPr>
        <w:t xml:space="preserve"> </w:t>
      </w:r>
      <w:r w:rsidR="002E732D">
        <w:rPr>
          <w:b/>
          <w:sz w:val="28"/>
          <w:szCs w:val="28"/>
          <w:u w:val="single"/>
        </w:rPr>
        <w:t>Біотехнології та біоінженерія</w:t>
      </w:r>
      <w:r w:rsidRPr="002E130D">
        <w:rPr>
          <w:b/>
          <w:sz w:val="28"/>
          <w:szCs w:val="28"/>
          <w:u w:val="single"/>
        </w:rPr>
        <w:t>___</w:t>
      </w:r>
    </w:p>
    <w:p w:rsidR="003E6C1E" w:rsidRPr="002E130D" w:rsidRDefault="003E6C1E" w:rsidP="003E6C1E">
      <w:pPr>
        <w:jc w:val="center"/>
        <w:rPr>
          <w:bCs/>
          <w:sz w:val="24"/>
          <w:szCs w:val="24"/>
          <w:vertAlign w:val="superscript"/>
        </w:rPr>
      </w:pPr>
      <w:r w:rsidRPr="002E130D">
        <w:rPr>
          <w:bCs/>
          <w:sz w:val="24"/>
          <w:szCs w:val="24"/>
          <w:vertAlign w:val="superscript"/>
        </w:rPr>
        <w:t>(назва освітньої програми)</w:t>
      </w:r>
    </w:p>
    <w:p w:rsidR="003E6C1E" w:rsidRPr="002E130D" w:rsidRDefault="003E6C1E" w:rsidP="003E6C1E"/>
    <w:p w:rsidR="003E6C1E" w:rsidRPr="002E130D" w:rsidRDefault="003E6C1E" w:rsidP="003E6C1E"/>
    <w:p w:rsidR="003E6C1E" w:rsidRPr="002E130D" w:rsidRDefault="003E6C1E" w:rsidP="003E6C1E">
      <w:pPr>
        <w:spacing w:line="360" w:lineRule="auto"/>
        <w:rPr>
          <w:b/>
          <w:bCs/>
          <w:sz w:val="28"/>
          <w:szCs w:val="28"/>
          <w:u w:val="single"/>
        </w:rPr>
      </w:pPr>
      <w:r w:rsidRPr="002E130D">
        <w:rPr>
          <w:b/>
          <w:bCs/>
          <w:sz w:val="28"/>
          <w:szCs w:val="28"/>
        </w:rPr>
        <w:t xml:space="preserve">РІВЕНЬ ВИЩОЇ ОСВІТИ </w:t>
      </w:r>
      <w:r w:rsidRPr="002E130D">
        <w:rPr>
          <w:b/>
          <w:bCs/>
          <w:sz w:val="28"/>
          <w:szCs w:val="28"/>
          <w:u w:val="single"/>
        </w:rPr>
        <w:t xml:space="preserve">      третій (</w:t>
      </w:r>
      <w:proofErr w:type="spellStart"/>
      <w:r w:rsidRPr="002E130D">
        <w:rPr>
          <w:b/>
          <w:bCs/>
          <w:sz w:val="28"/>
          <w:szCs w:val="28"/>
          <w:u w:val="single"/>
        </w:rPr>
        <w:t>освітньо</w:t>
      </w:r>
      <w:proofErr w:type="spellEnd"/>
      <w:r w:rsidRPr="002E130D">
        <w:rPr>
          <w:b/>
          <w:bCs/>
          <w:sz w:val="28"/>
          <w:szCs w:val="28"/>
          <w:u w:val="single"/>
        </w:rPr>
        <w:t xml:space="preserve">-науковий) рівень </w:t>
      </w:r>
    </w:p>
    <w:p w:rsidR="003E6C1E" w:rsidRPr="002E130D" w:rsidRDefault="003E6C1E" w:rsidP="003E6C1E"/>
    <w:p w:rsidR="003E6C1E" w:rsidRPr="002E130D" w:rsidRDefault="003E6C1E" w:rsidP="003E6C1E">
      <w:pPr>
        <w:spacing w:line="360" w:lineRule="auto"/>
        <w:rPr>
          <w:b/>
          <w:bCs/>
          <w:sz w:val="28"/>
          <w:szCs w:val="28"/>
        </w:rPr>
      </w:pPr>
      <w:r w:rsidRPr="002E130D">
        <w:rPr>
          <w:b/>
          <w:bCs/>
          <w:sz w:val="28"/>
          <w:szCs w:val="28"/>
        </w:rPr>
        <w:t>СТУПІНЬ ВИЩОЇ ОСВІТИ</w:t>
      </w:r>
      <w:r w:rsidRPr="002E130D">
        <w:rPr>
          <w:b/>
          <w:bCs/>
          <w:sz w:val="28"/>
          <w:szCs w:val="28"/>
          <w:u w:val="single"/>
        </w:rPr>
        <w:t xml:space="preserve">          Доктор філософії_____________ </w:t>
      </w:r>
    </w:p>
    <w:p w:rsidR="003E6C1E" w:rsidRPr="002E130D" w:rsidRDefault="003E6C1E" w:rsidP="003E6C1E">
      <w:pPr>
        <w:spacing w:line="360" w:lineRule="auto"/>
        <w:rPr>
          <w:b/>
          <w:bCs/>
          <w:sz w:val="28"/>
          <w:szCs w:val="28"/>
        </w:rPr>
      </w:pPr>
      <w:r w:rsidRPr="002E130D">
        <w:rPr>
          <w:b/>
          <w:bCs/>
          <w:sz w:val="28"/>
          <w:szCs w:val="28"/>
        </w:rPr>
        <w:t>ГАЛУЗЬ ЗНАНЬ</w:t>
      </w:r>
      <w:r w:rsidRPr="002E130D">
        <w:rPr>
          <w:b/>
          <w:bCs/>
          <w:sz w:val="28"/>
          <w:szCs w:val="28"/>
          <w:u w:val="single"/>
        </w:rPr>
        <w:t xml:space="preserve">                          </w:t>
      </w:r>
      <w:r w:rsidRPr="002E130D">
        <w:rPr>
          <w:b/>
          <w:sz w:val="28"/>
          <w:szCs w:val="28"/>
          <w:u w:val="single"/>
        </w:rPr>
        <w:t>16</w:t>
      </w:r>
      <w:r w:rsidRPr="002E130D">
        <w:rPr>
          <w:b/>
          <w:i/>
          <w:sz w:val="28"/>
          <w:szCs w:val="28"/>
          <w:u w:val="single"/>
        </w:rPr>
        <w:t xml:space="preserve"> </w:t>
      </w:r>
      <w:r w:rsidRPr="00BB2B0B">
        <w:rPr>
          <w:b/>
          <w:sz w:val="28"/>
          <w:szCs w:val="28"/>
          <w:u w:val="single"/>
        </w:rPr>
        <w:t>Хімічна інженерія та біоінженерія</w:t>
      </w:r>
      <w:r w:rsidRPr="00BB2B0B">
        <w:rPr>
          <w:b/>
          <w:i/>
          <w:sz w:val="28"/>
          <w:szCs w:val="28"/>
          <w:u w:val="single"/>
        </w:rPr>
        <w:t>___</w:t>
      </w:r>
    </w:p>
    <w:p w:rsidR="003E6C1E" w:rsidRPr="002E130D" w:rsidRDefault="003E6C1E" w:rsidP="003E6C1E">
      <w:pPr>
        <w:spacing w:line="360" w:lineRule="auto"/>
        <w:rPr>
          <w:b/>
          <w:bCs/>
          <w:sz w:val="28"/>
          <w:szCs w:val="28"/>
          <w:u w:val="single"/>
        </w:rPr>
      </w:pPr>
      <w:r w:rsidRPr="002E130D">
        <w:rPr>
          <w:b/>
          <w:bCs/>
          <w:sz w:val="28"/>
          <w:szCs w:val="28"/>
        </w:rPr>
        <w:t>СПЕЦІАЛЬНІСТЬ</w:t>
      </w:r>
      <w:r w:rsidRPr="002E130D">
        <w:rPr>
          <w:b/>
          <w:bCs/>
          <w:sz w:val="28"/>
          <w:szCs w:val="28"/>
          <w:u w:val="single"/>
        </w:rPr>
        <w:t xml:space="preserve">              </w:t>
      </w:r>
      <w:r w:rsidRPr="002E130D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2</w:t>
      </w:r>
      <w:r w:rsidRPr="002E130D"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Бі</w:t>
      </w:r>
      <w:r w:rsidRPr="00697611">
        <w:rPr>
          <w:b/>
          <w:sz w:val="28"/>
          <w:szCs w:val="28"/>
          <w:u w:val="single"/>
        </w:rPr>
        <w:t>о</w:t>
      </w:r>
      <w:r w:rsidRPr="002E130D">
        <w:rPr>
          <w:b/>
          <w:sz w:val="28"/>
          <w:szCs w:val="28"/>
          <w:u w:val="single"/>
        </w:rPr>
        <w:t xml:space="preserve">технології та </w:t>
      </w:r>
      <w:r w:rsidRPr="00697611">
        <w:rPr>
          <w:b/>
          <w:sz w:val="28"/>
          <w:szCs w:val="28"/>
          <w:u w:val="single"/>
        </w:rPr>
        <w:t>б</w:t>
      </w:r>
      <w:r w:rsidRPr="002E130D">
        <w:rPr>
          <w:b/>
          <w:sz w:val="28"/>
          <w:szCs w:val="28"/>
          <w:u w:val="single"/>
        </w:rPr>
        <w:t>і</w:t>
      </w:r>
      <w:r w:rsidRPr="00697611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і</w:t>
      </w:r>
      <w:r w:rsidRPr="002E130D">
        <w:rPr>
          <w:b/>
          <w:sz w:val="28"/>
          <w:szCs w:val="28"/>
          <w:u w:val="single"/>
        </w:rPr>
        <w:t>нженерія___</w:t>
      </w:r>
    </w:p>
    <w:p w:rsidR="003E6C1E" w:rsidRPr="002E130D" w:rsidRDefault="003E6C1E" w:rsidP="003E6C1E">
      <w:pPr>
        <w:ind w:left="2160" w:hanging="2160"/>
        <w:jc w:val="both"/>
        <w:rPr>
          <w:sz w:val="24"/>
          <w:szCs w:val="24"/>
        </w:rPr>
      </w:pPr>
    </w:p>
    <w:p w:rsidR="003E6C1E" w:rsidRPr="002E130D" w:rsidRDefault="003E6C1E" w:rsidP="003E6C1E">
      <w:pPr>
        <w:shd w:val="clear" w:color="auto" w:fill="FFFFFF"/>
        <w:ind w:firstLine="5760"/>
        <w:jc w:val="center"/>
        <w:rPr>
          <w:b/>
          <w:spacing w:val="-9"/>
          <w:sz w:val="28"/>
          <w:szCs w:val="28"/>
        </w:rPr>
      </w:pP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</w:p>
    <w:p w:rsidR="003E6C1E" w:rsidRPr="002E130D" w:rsidRDefault="003E6C1E" w:rsidP="003E6C1E">
      <w:pPr>
        <w:ind w:left="987" w:firstLine="3969"/>
        <w:jc w:val="center"/>
        <w:rPr>
          <w:sz w:val="28"/>
          <w:szCs w:val="28"/>
        </w:rPr>
      </w:pPr>
      <w:r w:rsidRPr="002E130D">
        <w:rPr>
          <w:sz w:val="28"/>
          <w:szCs w:val="28"/>
        </w:rPr>
        <w:t>ЗАТВЕРДЖЕНО</w:t>
      </w: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  <w:r w:rsidRPr="002E130D">
        <w:rPr>
          <w:spacing w:val="-9"/>
          <w:sz w:val="28"/>
          <w:szCs w:val="28"/>
        </w:rPr>
        <w:t>Вченою радою ДВНЗ УДХТУ</w:t>
      </w: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  <w:r w:rsidRPr="002E130D">
        <w:rPr>
          <w:spacing w:val="-9"/>
          <w:sz w:val="28"/>
          <w:szCs w:val="28"/>
        </w:rPr>
        <w:t>протокол № __</w:t>
      </w: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  <w:r w:rsidRPr="002E130D">
        <w:rPr>
          <w:spacing w:val="-9"/>
          <w:sz w:val="28"/>
          <w:szCs w:val="28"/>
        </w:rPr>
        <w:t>від «____» ___________ 202</w:t>
      </w:r>
      <w:r w:rsidR="00BB2B0B">
        <w:rPr>
          <w:spacing w:val="-9"/>
          <w:sz w:val="28"/>
          <w:szCs w:val="28"/>
          <w:lang w:val="ru-RU"/>
        </w:rPr>
        <w:t>3</w:t>
      </w:r>
      <w:r w:rsidRPr="002E130D">
        <w:rPr>
          <w:spacing w:val="-9"/>
          <w:sz w:val="28"/>
          <w:szCs w:val="28"/>
        </w:rPr>
        <w:t xml:space="preserve"> р.</w:t>
      </w: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  <w:r w:rsidRPr="002E130D">
        <w:rPr>
          <w:spacing w:val="-9"/>
          <w:sz w:val="28"/>
          <w:szCs w:val="28"/>
        </w:rPr>
        <w:t>ВВОДИТЬСЯ В ДІЮ</w:t>
      </w:r>
    </w:p>
    <w:p w:rsidR="003E6C1E" w:rsidRPr="002E130D" w:rsidRDefault="003E6C1E" w:rsidP="003E6C1E">
      <w:pPr>
        <w:shd w:val="clear" w:color="auto" w:fill="FFFFFF"/>
        <w:ind w:firstLine="5760"/>
        <w:rPr>
          <w:spacing w:val="-9"/>
          <w:sz w:val="28"/>
          <w:szCs w:val="28"/>
        </w:rPr>
      </w:pPr>
      <w:r w:rsidRPr="002E130D">
        <w:rPr>
          <w:spacing w:val="-9"/>
          <w:sz w:val="28"/>
          <w:szCs w:val="28"/>
        </w:rPr>
        <w:t>_______________ 202</w:t>
      </w:r>
      <w:r w:rsidR="00BB2B0B">
        <w:rPr>
          <w:spacing w:val="-9"/>
          <w:sz w:val="28"/>
          <w:szCs w:val="28"/>
          <w:lang w:val="ru-RU"/>
        </w:rPr>
        <w:t>3</w:t>
      </w:r>
      <w:r w:rsidRPr="002E130D">
        <w:rPr>
          <w:spacing w:val="-9"/>
          <w:sz w:val="28"/>
          <w:szCs w:val="28"/>
        </w:rPr>
        <w:t xml:space="preserve"> р.</w:t>
      </w:r>
    </w:p>
    <w:p w:rsidR="003E6C1E" w:rsidRPr="002E130D" w:rsidRDefault="003E6C1E" w:rsidP="003E6C1E">
      <w:pPr>
        <w:ind w:left="987" w:firstLine="3969"/>
        <w:jc w:val="center"/>
        <w:rPr>
          <w:sz w:val="28"/>
          <w:szCs w:val="28"/>
        </w:rPr>
      </w:pPr>
    </w:p>
    <w:p w:rsidR="003E6C1E" w:rsidRPr="002E130D" w:rsidRDefault="003E6C1E" w:rsidP="003E6C1E">
      <w:pPr>
        <w:ind w:left="5220"/>
        <w:rPr>
          <w:sz w:val="28"/>
          <w:szCs w:val="28"/>
        </w:rPr>
      </w:pPr>
    </w:p>
    <w:p w:rsidR="003E6C1E" w:rsidRPr="002E130D" w:rsidRDefault="003E6C1E" w:rsidP="003E6C1E">
      <w:pPr>
        <w:ind w:left="5220"/>
        <w:rPr>
          <w:sz w:val="28"/>
          <w:szCs w:val="28"/>
        </w:rPr>
      </w:pPr>
      <w:r w:rsidRPr="002E13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__________Костянтин </w:t>
      </w:r>
      <w:r w:rsidRPr="002E130D">
        <w:rPr>
          <w:sz w:val="28"/>
          <w:szCs w:val="28"/>
        </w:rPr>
        <w:t>С</w:t>
      </w:r>
      <w:r>
        <w:rPr>
          <w:sz w:val="28"/>
          <w:szCs w:val="28"/>
        </w:rPr>
        <w:t>УХИЙ</w:t>
      </w:r>
    </w:p>
    <w:p w:rsidR="003E6C1E" w:rsidRPr="002E130D" w:rsidRDefault="003E6C1E" w:rsidP="003E6C1E">
      <w:pPr>
        <w:ind w:left="5220"/>
        <w:rPr>
          <w:sz w:val="28"/>
          <w:szCs w:val="28"/>
        </w:rPr>
      </w:pPr>
      <w:r w:rsidRPr="002E130D">
        <w:rPr>
          <w:sz w:val="28"/>
          <w:szCs w:val="28"/>
        </w:rPr>
        <w:t xml:space="preserve">        Наказ № ___ від _______ 202</w:t>
      </w:r>
      <w:r w:rsidR="00BB2B0B">
        <w:rPr>
          <w:sz w:val="28"/>
          <w:szCs w:val="28"/>
          <w:lang w:val="ru-RU"/>
        </w:rPr>
        <w:t>3</w:t>
      </w:r>
      <w:r w:rsidRPr="002E130D">
        <w:rPr>
          <w:sz w:val="28"/>
          <w:szCs w:val="28"/>
        </w:rPr>
        <w:t>р.</w:t>
      </w:r>
    </w:p>
    <w:p w:rsidR="003E6C1E" w:rsidRPr="002E130D" w:rsidRDefault="003E6C1E" w:rsidP="003E6C1E">
      <w:pPr>
        <w:spacing w:before="120"/>
        <w:ind w:firstLine="5220"/>
        <w:rPr>
          <w:sz w:val="28"/>
          <w:szCs w:val="28"/>
        </w:rPr>
      </w:pPr>
    </w:p>
    <w:p w:rsidR="003E6C1E" w:rsidRPr="002E130D" w:rsidRDefault="003E6C1E" w:rsidP="003E6C1E">
      <w:pPr>
        <w:jc w:val="center"/>
        <w:rPr>
          <w:sz w:val="28"/>
          <w:szCs w:val="28"/>
        </w:rPr>
      </w:pPr>
    </w:p>
    <w:p w:rsidR="003E6C1E" w:rsidRPr="002E130D" w:rsidRDefault="003E6C1E" w:rsidP="003E6C1E">
      <w:pPr>
        <w:jc w:val="center"/>
        <w:rPr>
          <w:sz w:val="28"/>
          <w:szCs w:val="28"/>
        </w:rPr>
      </w:pPr>
    </w:p>
    <w:p w:rsidR="003E6C1E" w:rsidRPr="002E130D" w:rsidRDefault="003E6C1E" w:rsidP="003E6C1E">
      <w:pPr>
        <w:jc w:val="center"/>
        <w:rPr>
          <w:sz w:val="28"/>
          <w:szCs w:val="28"/>
        </w:rPr>
      </w:pPr>
    </w:p>
    <w:p w:rsidR="003E6C1E" w:rsidRPr="002E130D" w:rsidRDefault="003E6C1E" w:rsidP="003E6C1E">
      <w:pPr>
        <w:jc w:val="center"/>
        <w:rPr>
          <w:sz w:val="28"/>
          <w:szCs w:val="28"/>
        </w:rPr>
      </w:pPr>
    </w:p>
    <w:p w:rsidR="003E6C1E" w:rsidRPr="002E130D" w:rsidRDefault="003E6C1E" w:rsidP="003E6C1E">
      <w:pPr>
        <w:jc w:val="center"/>
        <w:rPr>
          <w:sz w:val="28"/>
          <w:szCs w:val="28"/>
        </w:rPr>
      </w:pPr>
      <w:r w:rsidRPr="002E130D">
        <w:rPr>
          <w:sz w:val="28"/>
          <w:szCs w:val="28"/>
        </w:rPr>
        <w:t>Дніпро 202</w:t>
      </w:r>
      <w:r w:rsidR="00BB2B0B">
        <w:rPr>
          <w:sz w:val="28"/>
          <w:szCs w:val="28"/>
          <w:lang w:val="ru-RU"/>
        </w:rPr>
        <w:t>3</w:t>
      </w:r>
      <w:r w:rsidRPr="002E130D">
        <w:rPr>
          <w:sz w:val="28"/>
          <w:szCs w:val="28"/>
        </w:rPr>
        <w:t>р.</w:t>
      </w:r>
    </w:p>
    <w:p w:rsidR="003E6C1E" w:rsidRPr="002E130D" w:rsidRDefault="003E6C1E" w:rsidP="003E6C1E">
      <w:pPr>
        <w:ind w:firstLine="426"/>
        <w:jc w:val="center"/>
        <w:rPr>
          <w:sz w:val="28"/>
          <w:szCs w:val="28"/>
          <w:lang w:eastAsia="uk-UA"/>
        </w:rPr>
      </w:pPr>
    </w:p>
    <w:p w:rsidR="00F92D6F" w:rsidRDefault="00F92D6F">
      <w:pPr>
        <w:jc w:val="center"/>
        <w:sectPr w:rsidR="00F92D6F">
          <w:footerReference w:type="default" r:id="rId9"/>
          <w:type w:val="continuous"/>
          <w:pgSz w:w="11910" w:h="16840"/>
          <w:pgMar w:top="760" w:right="380" w:bottom="840" w:left="1160" w:header="720" w:footer="651" w:gutter="0"/>
          <w:pgNumType w:start="1"/>
          <w:cols w:space="720"/>
        </w:sectPr>
      </w:pPr>
    </w:p>
    <w:tbl>
      <w:tblPr>
        <w:tblpPr w:leftFromText="180" w:rightFromText="180" w:vertAnchor="text" w:horzAnchor="margin" w:tblpY="-590"/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0A0" w:firstRow="1" w:lastRow="0" w:firstColumn="1" w:lastColumn="0" w:noHBand="0" w:noVBand="0"/>
      </w:tblPr>
      <w:tblGrid>
        <w:gridCol w:w="4785"/>
        <w:gridCol w:w="4537"/>
      </w:tblGrid>
      <w:tr w:rsidR="003E6C1E" w:rsidRPr="002E130D" w:rsidTr="003E6C1E">
        <w:tc>
          <w:tcPr>
            <w:tcW w:w="9322" w:type="dxa"/>
            <w:gridSpan w:val="2"/>
          </w:tcPr>
          <w:p w:rsidR="003E6C1E" w:rsidRPr="002E130D" w:rsidRDefault="003E6C1E" w:rsidP="003E6C1E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bookmarkStart w:id="0" w:name="_Toc51860308"/>
            <w:bookmarkStart w:id="1" w:name="_Toc54777973"/>
            <w:r w:rsidRPr="002E130D">
              <w:rPr>
                <w:bCs/>
                <w:sz w:val="28"/>
                <w:szCs w:val="28"/>
              </w:rPr>
              <w:lastRenderedPageBreak/>
              <w:t>Лист погодження</w:t>
            </w:r>
            <w:bookmarkEnd w:id="0"/>
            <w:bookmarkEnd w:id="1"/>
          </w:p>
          <w:p w:rsidR="003E6C1E" w:rsidRPr="002E130D" w:rsidRDefault="003E6C1E" w:rsidP="003E6C1E">
            <w:pPr>
              <w:jc w:val="center"/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jc w:val="center"/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ОСВІТНЬО-НАУКОВОЇ ПРОГРАМИ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третій (</w:t>
            </w:r>
            <w:proofErr w:type="spellStart"/>
            <w:r w:rsidRPr="002E130D">
              <w:rPr>
                <w:sz w:val="28"/>
                <w:szCs w:val="28"/>
              </w:rPr>
              <w:t>освітньо</w:t>
            </w:r>
            <w:proofErr w:type="spellEnd"/>
            <w:r w:rsidRPr="002E130D">
              <w:rPr>
                <w:sz w:val="28"/>
                <w:szCs w:val="28"/>
              </w:rPr>
              <w:t>-науковий)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2</w:t>
            </w:r>
            <w:r w:rsidRPr="002E130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Біо</w:t>
            </w:r>
            <w:r w:rsidRPr="002E130D">
              <w:rPr>
                <w:bCs/>
                <w:sz w:val="28"/>
                <w:szCs w:val="28"/>
              </w:rPr>
              <w:t xml:space="preserve">технології та </w:t>
            </w:r>
            <w:r>
              <w:rPr>
                <w:bCs/>
                <w:sz w:val="28"/>
                <w:szCs w:val="28"/>
              </w:rPr>
              <w:t>б</w:t>
            </w:r>
            <w:r w:rsidRPr="002E130D">
              <w:rPr>
                <w:bCs/>
                <w:sz w:val="28"/>
                <w:szCs w:val="28"/>
              </w:rPr>
              <w:t>і</w:t>
            </w:r>
            <w:r>
              <w:rPr>
                <w:bCs/>
                <w:sz w:val="28"/>
                <w:szCs w:val="28"/>
              </w:rPr>
              <w:t>оі</w:t>
            </w:r>
            <w:r w:rsidRPr="002E130D">
              <w:rPr>
                <w:bCs/>
                <w:sz w:val="28"/>
                <w:szCs w:val="28"/>
              </w:rPr>
              <w:t>нженерія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Галузь знань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C113B4" w:rsidRDefault="003E6C1E" w:rsidP="003E6C1E">
            <w:pPr>
              <w:rPr>
                <w:sz w:val="28"/>
                <w:szCs w:val="28"/>
              </w:rPr>
            </w:pPr>
            <w:r w:rsidRPr="00C113B4">
              <w:rPr>
                <w:sz w:val="28"/>
                <w:szCs w:val="28"/>
              </w:rPr>
              <w:t>16 Хімічна інженерія та біоінженерія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3E6C1E" w:rsidP="003E6C1E">
            <w:pPr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Освітня програма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  <w:p w:rsidR="003E6C1E" w:rsidRPr="002E130D" w:rsidRDefault="009E73DA" w:rsidP="003E6C1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Біотехнології та біоінженерія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8"/>
                <w:szCs w:val="28"/>
              </w:rPr>
            </w:pP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jc w:val="center"/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«ПОГОДЖЕНО»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jc w:val="center"/>
              <w:rPr>
                <w:sz w:val="28"/>
                <w:szCs w:val="28"/>
              </w:rPr>
            </w:pPr>
            <w:r w:rsidRPr="002E130D">
              <w:rPr>
                <w:sz w:val="28"/>
                <w:szCs w:val="28"/>
              </w:rPr>
              <w:t>«РОЗРОБНИКИ»</w:t>
            </w:r>
          </w:p>
        </w:tc>
      </w:tr>
      <w:tr w:rsidR="003E6C1E" w:rsidRPr="000A10B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 xml:space="preserve">Перший проректор, </w:t>
            </w:r>
            <w:r w:rsidRPr="00C113B4">
              <w:rPr>
                <w:sz w:val="24"/>
                <w:szCs w:val="24"/>
              </w:rPr>
              <w:t>голова науково-методичної ради ДВ</w:t>
            </w:r>
            <w:r w:rsidRPr="002E130D">
              <w:rPr>
                <w:sz w:val="24"/>
                <w:szCs w:val="24"/>
              </w:rPr>
              <w:t>НЗ УДХТУ</w:t>
            </w:r>
          </w:p>
          <w:p w:rsidR="003E6C1E" w:rsidRPr="002E130D" w:rsidRDefault="003E6C1E" w:rsidP="003E6C1E">
            <w:pPr>
              <w:jc w:val="right"/>
              <w:rPr>
                <w:rFonts w:ascii="Calibri" w:hAnsi="Calibri" w:cs="Calibri"/>
              </w:rPr>
            </w:pPr>
          </w:p>
          <w:p w:rsidR="003E6C1E" w:rsidRPr="002E130D" w:rsidRDefault="003E6C1E" w:rsidP="003E6C1E">
            <w:pPr>
              <w:jc w:val="center"/>
            </w:pPr>
            <w:r w:rsidRPr="002E130D">
              <w:t>___________________     __</w:t>
            </w:r>
            <w:r w:rsidRPr="003A5924">
              <w:rPr>
                <w:u w:val="single"/>
              </w:rPr>
              <w:t>Олександр ЗАЙЧУК</w:t>
            </w:r>
            <w:r w:rsidRPr="002E130D">
              <w:rPr>
                <w:vertAlign w:val="superscript"/>
              </w:rPr>
              <w:t xml:space="preserve">              (підпис)               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F35760">
            <w:r w:rsidRPr="002E130D">
              <w:t>„_____”_______________202</w:t>
            </w:r>
            <w:r w:rsidR="00F35760">
              <w:rPr>
                <w:lang w:val="ru-RU"/>
              </w:rPr>
              <w:t>3</w:t>
            </w:r>
            <w:r w:rsidRPr="002E130D">
              <w:t xml:space="preserve">   р.</w:t>
            </w:r>
          </w:p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Гарант освітньої програми</w:t>
            </w:r>
          </w:p>
          <w:p w:rsidR="003E6C1E" w:rsidRPr="002E130D" w:rsidRDefault="003E6C1E" w:rsidP="003E6C1E"/>
          <w:p w:rsidR="003E6C1E" w:rsidRPr="002E130D" w:rsidRDefault="003E6C1E" w:rsidP="003E6C1E"/>
          <w:p w:rsidR="003E6C1E" w:rsidRPr="002E130D" w:rsidRDefault="003E6C1E" w:rsidP="003E6C1E">
            <w:pPr>
              <w:jc w:val="center"/>
              <w:rPr>
                <w:u w:val="single"/>
              </w:rPr>
            </w:pPr>
            <w:r w:rsidRPr="002E130D">
              <w:t xml:space="preserve">____________     </w:t>
            </w:r>
            <w:r w:rsidR="009E73DA">
              <w:rPr>
                <w:u w:val="single"/>
              </w:rPr>
              <w:t>Олександр</w:t>
            </w:r>
            <w:r w:rsidRPr="00894A6B">
              <w:rPr>
                <w:u w:val="single"/>
              </w:rPr>
              <w:t xml:space="preserve"> </w:t>
            </w:r>
            <w:r w:rsidR="009E73DA">
              <w:rPr>
                <w:u w:val="single"/>
              </w:rPr>
              <w:t>ПРОСЯНИК</w:t>
            </w:r>
            <w:r w:rsidRPr="002E130D">
              <w:t>____</w:t>
            </w:r>
          </w:p>
          <w:p w:rsidR="003E6C1E" w:rsidRPr="002E130D" w:rsidRDefault="003E6C1E" w:rsidP="003E6C1E">
            <w:pPr>
              <w:jc w:val="center"/>
            </w:pPr>
            <w:r w:rsidRPr="002E130D">
              <w:rPr>
                <w:vertAlign w:val="superscript"/>
              </w:rPr>
              <w:t xml:space="preserve">        (підпис)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9E73DA">
            <w:r w:rsidRPr="002E130D">
              <w:t>„_____”_______________202</w:t>
            </w:r>
            <w:r w:rsidR="00F35760" w:rsidRPr="00F35760">
              <w:t>3</w:t>
            </w:r>
            <w:r w:rsidRPr="002E130D">
              <w:t xml:space="preserve">   р.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4"/>
                <w:szCs w:val="24"/>
              </w:rPr>
            </w:pPr>
          </w:p>
          <w:p w:rsidR="003E6C1E" w:rsidRPr="002E130D" w:rsidRDefault="003E6C1E" w:rsidP="003E6C1E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 xml:space="preserve">Начальник ННЦ </w:t>
            </w:r>
          </w:p>
          <w:p w:rsidR="003E6C1E" w:rsidRPr="002E130D" w:rsidRDefault="003E6C1E" w:rsidP="003E6C1E">
            <w:pPr>
              <w:rPr>
                <w:sz w:val="24"/>
                <w:szCs w:val="24"/>
              </w:rPr>
            </w:pPr>
          </w:p>
          <w:p w:rsidR="003E6C1E" w:rsidRPr="002E130D" w:rsidRDefault="003E6C1E" w:rsidP="003E6C1E">
            <w:pPr>
              <w:jc w:val="right"/>
              <w:rPr>
                <w:u w:val="single"/>
              </w:rPr>
            </w:pPr>
            <w:r w:rsidRPr="002E130D">
              <w:t>_________________      ____</w:t>
            </w:r>
            <w:r w:rsidRPr="00894A6B">
              <w:rPr>
                <w:u w:val="single"/>
              </w:rPr>
              <w:t>Роман СМОТРАЄВ</w:t>
            </w:r>
          </w:p>
          <w:p w:rsidR="003E6C1E" w:rsidRPr="002E130D" w:rsidRDefault="003E6C1E" w:rsidP="003E6C1E">
            <w:pPr>
              <w:jc w:val="center"/>
            </w:pPr>
            <w:r w:rsidRPr="002E130D">
              <w:rPr>
                <w:vertAlign w:val="superscript"/>
              </w:rPr>
              <w:t xml:space="preserve">                  (підпис)               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3E6C1E"/>
        </w:tc>
        <w:tc>
          <w:tcPr>
            <w:tcW w:w="4537" w:type="dxa"/>
          </w:tcPr>
          <w:p w:rsidR="003E6C1E" w:rsidRPr="002E130D" w:rsidRDefault="003E6C1E" w:rsidP="003E6C1E">
            <w:pPr>
              <w:rPr>
                <w:sz w:val="24"/>
                <w:szCs w:val="24"/>
              </w:rPr>
            </w:pPr>
          </w:p>
          <w:p w:rsidR="003E6C1E" w:rsidRDefault="003E6C1E" w:rsidP="003E6C1E">
            <w:pPr>
              <w:rPr>
                <w:sz w:val="24"/>
                <w:szCs w:val="24"/>
              </w:rPr>
            </w:pPr>
          </w:p>
          <w:p w:rsidR="003E6C1E" w:rsidRDefault="003E6C1E" w:rsidP="003E6C1E">
            <w:pPr>
              <w:rPr>
                <w:sz w:val="24"/>
                <w:szCs w:val="24"/>
              </w:rPr>
            </w:pPr>
          </w:p>
          <w:p w:rsidR="003E6C1E" w:rsidRPr="002E130D" w:rsidRDefault="003E6C1E" w:rsidP="003E6C1E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Члени робочої групи</w:t>
            </w:r>
            <w:r w:rsidR="0055346D">
              <w:rPr>
                <w:sz w:val="24"/>
                <w:szCs w:val="24"/>
              </w:rPr>
              <w:t>:</w:t>
            </w:r>
          </w:p>
          <w:p w:rsidR="003E6C1E" w:rsidRPr="002E130D" w:rsidRDefault="003E6C1E" w:rsidP="003E6C1E"/>
          <w:p w:rsidR="003E6C1E" w:rsidRPr="003A5924" w:rsidRDefault="003E6C1E" w:rsidP="003E6C1E">
            <w:pPr>
              <w:jc w:val="right"/>
              <w:rPr>
                <w:u w:val="single"/>
              </w:rPr>
            </w:pPr>
            <w:r>
              <w:t xml:space="preserve">   </w:t>
            </w:r>
          </w:p>
        </w:tc>
      </w:tr>
      <w:tr w:rsidR="003E6C1E" w:rsidRPr="002E130D" w:rsidTr="003E6C1E">
        <w:tc>
          <w:tcPr>
            <w:tcW w:w="4785" w:type="dxa"/>
          </w:tcPr>
          <w:p w:rsidR="003E6C1E" w:rsidRPr="002E130D" w:rsidRDefault="003E6C1E" w:rsidP="003E6C1E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Декан факультету Ф та БТ</w:t>
            </w:r>
          </w:p>
          <w:p w:rsidR="003E6C1E" w:rsidRPr="002E130D" w:rsidRDefault="003E6C1E" w:rsidP="003E6C1E">
            <w:pPr>
              <w:jc w:val="right"/>
              <w:rPr>
                <w:sz w:val="24"/>
                <w:szCs w:val="24"/>
              </w:rPr>
            </w:pPr>
          </w:p>
          <w:p w:rsidR="003E6C1E" w:rsidRPr="002E130D" w:rsidRDefault="003E6C1E" w:rsidP="003E6C1E">
            <w:pPr>
              <w:jc w:val="right"/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________________            _</w:t>
            </w:r>
            <w:r w:rsidRPr="00F46A67">
              <w:rPr>
                <w:sz w:val="24"/>
                <w:szCs w:val="24"/>
                <w:u w:val="single"/>
              </w:rPr>
              <w:t>Олег ЛЕБІДЬ</w:t>
            </w:r>
            <w:r w:rsidRPr="002E130D">
              <w:rPr>
                <w:sz w:val="24"/>
                <w:szCs w:val="24"/>
              </w:rPr>
              <w:t>__</w:t>
            </w:r>
          </w:p>
          <w:p w:rsidR="003E6C1E" w:rsidRPr="002E130D" w:rsidRDefault="003E6C1E" w:rsidP="003E6C1E">
            <w:pPr>
              <w:jc w:val="center"/>
            </w:pPr>
            <w:r w:rsidRPr="002E130D">
              <w:rPr>
                <w:rFonts w:eastAsia="Calibri"/>
                <w:vertAlign w:val="superscript"/>
              </w:rPr>
              <w:t xml:space="preserve">        (підпис)                                        </w:t>
            </w:r>
            <w:r w:rsidRPr="002E130D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3E6C1E">
            <w:pPr>
              <w:spacing w:line="276" w:lineRule="auto"/>
              <w:jc w:val="both"/>
              <w:rPr>
                <w:rFonts w:eastAsia="Calibri"/>
              </w:rPr>
            </w:pPr>
          </w:p>
          <w:p w:rsidR="003E6C1E" w:rsidRPr="002E130D" w:rsidRDefault="003E6C1E" w:rsidP="003E6C1E">
            <w:pPr>
              <w:jc w:val="both"/>
            </w:pPr>
          </w:p>
        </w:tc>
        <w:tc>
          <w:tcPr>
            <w:tcW w:w="4537" w:type="dxa"/>
          </w:tcPr>
          <w:p w:rsidR="0055346D" w:rsidRPr="002E130D" w:rsidRDefault="0055346D" w:rsidP="0055346D">
            <w:pPr>
              <w:rPr>
                <w:sz w:val="24"/>
                <w:szCs w:val="24"/>
              </w:rPr>
            </w:pPr>
          </w:p>
          <w:p w:rsidR="0055346D" w:rsidRPr="002E130D" w:rsidRDefault="0055346D" w:rsidP="005534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E130D">
              <w:rPr>
                <w:sz w:val="24"/>
                <w:szCs w:val="24"/>
              </w:rPr>
              <w:t xml:space="preserve">______________  </w:t>
            </w:r>
            <w:r>
              <w:rPr>
                <w:sz w:val="24"/>
                <w:szCs w:val="24"/>
              </w:rPr>
              <w:t xml:space="preserve">           </w:t>
            </w:r>
            <w:r w:rsidRPr="00395BEA">
              <w:rPr>
                <w:sz w:val="24"/>
                <w:szCs w:val="24"/>
                <w:u w:val="single"/>
              </w:rPr>
              <w:t xml:space="preserve">ОЛЕГ </w:t>
            </w:r>
            <w:r>
              <w:rPr>
                <w:sz w:val="24"/>
                <w:szCs w:val="24"/>
                <w:u w:val="single"/>
              </w:rPr>
              <w:t>КАБАТ</w:t>
            </w:r>
            <w:r w:rsidRPr="002E130D">
              <w:rPr>
                <w:sz w:val="24"/>
                <w:szCs w:val="24"/>
              </w:rPr>
              <w:t xml:space="preserve"> </w:t>
            </w:r>
          </w:p>
          <w:p w:rsidR="0055346D" w:rsidRPr="002E130D" w:rsidRDefault="0055346D" w:rsidP="0055346D">
            <w:pPr>
              <w:jc w:val="center"/>
            </w:pPr>
            <w:r w:rsidRPr="002E130D">
              <w:rPr>
                <w:szCs w:val="24"/>
                <w:vertAlign w:val="superscript"/>
              </w:rPr>
              <w:t xml:space="preserve">        (підпис</w:t>
            </w:r>
            <w:r w:rsidRPr="002E130D">
              <w:rPr>
                <w:vertAlign w:val="superscript"/>
              </w:rPr>
              <w:t xml:space="preserve">)               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55346D">
            <w:pPr>
              <w:jc w:val="center"/>
            </w:pPr>
          </w:p>
        </w:tc>
      </w:tr>
      <w:tr w:rsidR="003E6C1E" w:rsidRPr="002E130D" w:rsidTr="003E6C1E">
        <w:tc>
          <w:tcPr>
            <w:tcW w:w="4785" w:type="dxa"/>
          </w:tcPr>
          <w:p w:rsidR="008D75F2" w:rsidRPr="002E130D" w:rsidRDefault="008D75F2" w:rsidP="008D75F2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Завідувачка відділу аспірантури та докторантури</w:t>
            </w:r>
          </w:p>
          <w:p w:rsidR="008D75F2" w:rsidRPr="002E130D" w:rsidRDefault="008D75F2" w:rsidP="008D75F2">
            <w:pPr>
              <w:jc w:val="right"/>
              <w:rPr>
                <w:sz w:val="24"/>
                <w:szCs w:val="24"/>
              </w:rPr>
            </w:pPr>
          </w:p>
          <w:p w:rsidR="008D75F2" w:rsidRPr="002E130D" w:rsidRDefault="008D75F2" w:rsidP="008D75F2">
            <w:pPr>
              <w:jc w:val="center"/>
            </w:pPr>
            <w:r>
              <w:rPr>
                <w:sz w:val="24"/>
                <w:szCs w:val="24"/>
              </w:rPr>
              <w:t xml:space="preserve">________________ </w:t>
            </w:r>
            <w:r w:rsidRPr="00F46A67">
              <w:rPr>
                <w:sz w:val="24"/>
                <w:szCs w:val="24"/>
                <w:u w:val="single"/>
              </w:rPr>
              <w:t>Наталія МАКАРЧЕНКО</w:t>
            </w:r>
            <w:r w:rsidRPr="00F46A67">
              <w:rPr>
                <w:rFonts w:eastAsia="Calibri"/>
                <w:u w:val="single"/>
                <w:vertAlign w:val="superscript"/>
              </w:rPr>
              <w:t xml:space="preserve">  </w:t>
            </w:r>
            <w:r w:rsidRPr="002E130D">
              <w:rPr>
                <w:rFonts w:eastAsia="Calibri"/>
                <w:vertAlign w:val="superscript"/>
              </w:rPr>
              <w:t xml:space="preserve">      (підпис</w:t>
            </w:r>
            <w:r w:rsidRPr="002E130D">
              <w:rPr>
                <w:vertAlign w:val="superscript"/>
              </w:rPr>
              <w:t xml:space="preserve">)         </w:t>
            </w:r>
            <w:r>
              <w:rPr>
                <w:vertAlign w:val="superscript"/>
              </w:rPr>
              <w:t xml:space="preserve">                    </w:t>
            </w:r>
            <w:r w:rsidRPr="002E130D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3E6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55346D" w:rsidRPr="002E130D" w:rsidRDefault="0055346D" w:rsidP="0055346D">
            <w:pPr>
              <w:rPr>
                <w:sz w:val="24"/>
                <w:szCs w:val="24"/>
              </w:rPr>
            </w:pPr>
          </w:p>
          <w:p w:rsidR="0055346D" w:rsidRPr="002E130D" w:rsidRDefault="0055346D" w:rsidP="0055346D">
            <w:pPr>
              <w:jc w:val="right"/>
              <w:rPr>
                <w:sz w:val="24"/>
                <w:szCs w:val="24"/>
                <w:u w:val="single"/>
              </w:rPr>
            </w:pPr>
            <w:r w:rsidRPr="002E130D">
              <w:rPr>
                <w:sz w:val="24"/>
                <w:szCs w:val="24"/>
              </w:rPr>
              <w:t xml:space="preserve">____________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Ольга</w:t>
            </w:r>
            <w:r w:rsidRPr="00894A6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КУЗНЕЦОВА</w:t>
            </w:r>
          </w:p>
          <w:p w:rsidR="0055346D" w:rsidRPr="002E130D" w:rsidRDefault="0055346D" w:rsidP="0055346D">
            <w:pPr>
              <w:jc w:val="center"/>
            </w:pPr>
            <w:r w:rsidRPr="002E130D">
              <w:rPr>
                <w:szCs w:val="24"/>
                <w:vertAlign w:val="superscript"/>
              </w:rPr>
              <w:t xml:space="preserve">        (підпис</w:t>
            </w:r>
            <w:r w:rsidRPr="002E130D">
              <w:rPr>
                <w:vertAlign w:val="superscript"/>
              </w:rPr>
              <w:t xml:space="preserve">)               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55346D">
            <w:pPr>
              <w:jc w:val="center"/>
              <w:rPr>
                <w:szCs w:val="24"/>
              </w:rPr>
            </w:pPr>
          </w:p>
        </w:tc>
      </w:tr>
      <w:tr w:rsidR="003E6C1E" w:rsidRPr="002E130D" w:rsidTr="003E6C1E">
        <w:tc>
          <w:tcPr>
            <w:tcW w:w="4785" w:type="dxa"/>
          </w:tcPr>
          <w:p w:rsidR="00C15BD0" w:rsidRPr="00C15BD0" w:rsidRDefault="00C15BD0" w:rsidP="00C15BD0">
            <w:pPr>
              <w:jc w:val="center"/>
              <w:rPr>
                <w:sz w:val="24"/>
                <w:szCs w:val="24"/>
              </w:rPr>
            </w:pPr>
            <w:r w:rsidRPr="00C15BD0">
              <w:rPr>
                <w:sz w:val="24"/>
                <w:szCs w:val="24"/>
              </w:rPr>
              <w:t xml:space="preserve">Завідувач кафедри </w:t>
            </w:r>
            <w:r w:rsidR="00006EA8" w:rsidRPr="00006EA8">
              <w:rPr>
                <w:sz w:val="24"/>
                <w:szCs w:val="24"/>
              </w:rPr>
              <w:t>БТ</w:t>
            </w:r>
          </w:p>
          <w:p w:rsidR="00C15BD0" w:rsidRPr="00C15BD0" w:rsidRDefault="00C15BD0" w:rsidP="00C15BD0">
            <w:pPr>
              <w:jc w:val="center"/>
              <w:rPr>
                <w:sz w:val="24"/>
                <w:szCs w:val="24"/>
              </w:rPr>
            </w:pPr>
            <w:r w:rsidRPr="00C15BD0">
              <w:rPr>
                <w:sz w:val="24"/>
                <w:szCs w:val="24"/>
              </w:rPr>
              <w:t xml:space="preserve"> </w:t>
            </w:r>
          </w:p>
          <w:p w:rsidR="00C15BD0" w:rsidRPr="00C15BD0" w:rsidRDefault="00C15BD0" w:rsidP="00C15BD0">
            <w:pPr>
              <w:jc w:val="center"/>
              <w:rPr>
                <w:sz w:val="24"/>
                <w:szCs w:val="24"/>
              </w:rPr>
            </w:pPr>
            <w:r w:rsidRPr="00C15BD0">
              <w:rPr>
                <w:sz w:val="24"/>
                <w:szCs w:val="24"/>
              </w:rPr>
              <w:t xml:space="preserve">_______________           </w:t>
            </w:r>
            <w:r w:rsidR="00006EA8" w:rsidRPr="00006EA8">
              <w:rPr>
                <w:sz w:val="24"/>
                <w:szCs w:val="24"/>
                <w:u w:val="single"/>
              </w:rPr>
              <w:t xml:space="preserve">Наталія </w:t>
            </w:r>
            <w:r w:rsidRPr="00006EA8">
              <w:rPr>
                <w:sz w:val="24"/>
                <w:szCs w:val="24"/>
                <w:u w:val="single"/>
              </w:rPr>
              <w:t xml:space="preserve"> </w:t>
            </w:r>
            <w:r w:rsidR="00006EA8" w:rsidRPr="00006EA8">
              <w:rPr>
                <w:sz w:val="24"/>
                <w:szCs w:val="24"/>
                <w:u w:val="single"/>
              </w:rPr>
              <w:t>МІТІНА</w:t>
            </w:r>
          </w:p>
          <w:p w:rsidR="003E6C1E" w:rsidRPr="00006EA8" w:rsidRDefault="00C15BD0" w:rsidP="00006EA8">
            <w:pPr>
              <w:jc w:val="center"/>
              <w:rPr>
                <w:sz w:val="16"/>
                <w:szCs w:val="16"/>
              </w:rPr>
            </w:pPr>
            <w:r w:rsidRPr="00006EA8">
              <w:rPr>
                <w:sz w:val="16"/>
                <w:szCs w:val="16"/>
              </w:rPr>
              <w:t xml:space="preserve">     (підпис)                                                            (ім’я та прізвище)</w:t>
            </w:r>
          </w:p>
        </w:tc>
        <w:tc>
          <w:tcPr>
            <w:tcW w:w="4537" w:type="dxa"/>
          </w:tcPr>
          <w:p w:rsidR="003E6C1E" w:rsidRPr="002E130D" w:rsidRDefault="003E6C1E" w:rsidP="0055346D">
            <w:pPr>
              <w:jc w:val="center"/>
              <w:rPr>
                <w:szCs w:val="24"/>
              </w:rPr>
            </w:pPr>
          </w:p>
        </w:tc>
      </w:tr>
      <w:tr w:rsidR="003E6C1E" w:rsidRPr="002E130D" w:rsidTr="003E6C1E">
        <w:tc>
          <w:tcPr>
            <w:tcW w:w="4785" w:type="dxa"/>
          </w:tcPr>
          <w:p w:rsidR="00C15BD0" w:rsidRPr="002E130D" w:rsidRDefault="00C15BD0" w:rsidP="00C15BD0">
            <w:pPr>
              <w:rPr>
                <w:sz w:val="24"/>
                <w:szCs w:val="24"/>
              </w:rPr>
            </w:pPr>
            <w:r w:rsidRPr="002E130D">
              <w:rPr>
                <w:sz w:val="24"/>
                <w:szCs w:val="24"/>
              </w:rPr>
              <w:t>Голова активу здобувачів третього рівня вищої освіти</w:t>
            </w:r>
          </w:p>
          <w:p w:rsidR="00C15BD0" w:rsidRPr="002E130D" w:rsidRDefault="00C15BD0" w:rsidP="00C15BD0">
            <w:pPr>
              <w:rPr>
                <w:sz w:val="24"/>
                <w:szCs w:val="24"/>
              </w:rPr>
            </w:pPr>
          </w:p>
          <w:p w:rsidR="00C15BD0" w:rsidRPr="002E130D" w:rsidRDefault="00C15BD0" w:rsidP="00C15BD0">
            <w:pPr>
              <w:jc w:val="right"/>
              <w:rPr>
                <w:u w:val="single"/>
              </w:rPr>
            </w:pPr>
            <w:r w:rsidRPr="002E130D">
              <w:t>_____________             _</w:t>
            </w:r>
            <w:r w:rsidRPr="008F181F">
              <w:rPr>
                <w:u w:val="single"/>
              </w:rPr>
              <w:t xml:space="preserve"> Валерія ПАВЛОВА</w:t>
            </w:r>
            <w:r w:rsidRPr="002E130D">
              <w:t xml:space="preserve"> _</w:t>
            </w:r>
          </w:p>
          <w:p w:rsidR="00C15BD0" w:rsidRPr="002E130D" w:rsidRDefault="00C15BD0" w:rsidP="00C15BD0">
            <w:pPr>
              <w:jc w:val="center"/>
            </w:pPr>
            <w:r w:rsidRPr="002E130D">
              <w:rPr>
                <w:vertAlign w:val="superscript"/>
              </w:rPr>
              <w:t xml:space="preserve">        (підпис)                                               </w:t>
            </w:r>
            <w:r>
              <w:rPr>
                <w:vertAlign w:val="superscript"/>
              </w:rPr>
              <w:t xml:space="preserve"> </w:t>
            </w:r>
            <w:r w:rsidRPr="002E130D">
              <w:rPr>
                <w:vertAlign w:val="superscript"/>
              </w:rPr>
              <w:t xml:space="preserve">            (</w:t>
            </w:r>
            <w:r>
              <w:rPr>
                <w:vertAlign w:val="superscript"/>
              </w:rPr>
              <w:t xml:space="preserve">ім’я та </w:t>
            </w:r>
            <w:r w:rsidRPr="002E130D">
              <w:rPr>
                <w:vertAlign w:val="superscript"/>
              </w:rPr>
              <w:t>прізвище</w:t>
            </w:r>
            <w:r>
              <w:rPr>
                <w:vertAlign w:val="superscript"/>
              </w:rPr>
              <w:t>)</w:t>
            </w:r>
          </w:p>
          <w:p w:rsidR="003E6C1E" w:rsidRPr="002E130D" w:rsidRDefault="003E6C1E" w:rsidP="008D75F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7" w:type="dxa"/>
          </w:tcPr>
          <w:p w:rsidR="003E6C1E" w:rsidRPr="002E130D" w:rsidRDefault="003E6C1E" w:rsidP="00C113B4">
            <w:pPr>
              <w:jc w:val="both"/>
              <w:rPr>
                <w:sz w:val="28"/>
                <w:szCs w:val="28"/>
              </w:rPr>
            </w:pPr>
            <w:r w:rsidRPr="002E130D">
              <w:rPr>
                <w:sz w:val="24"/>
                <w:szCs w:val="24"/>
              </w:rPr>
              <w:t>Освітня програма розглянута й ухвалена науково</w:t>
            </w:r>
            <w:r>
              <w:rPr>
                <w:sz w:val="24"/>
                <w:szCs w:val="24"/>
              </w:rPr>
              <w:t>-методичною радою університету п</w:t>
            </w:r>
            <w:r w:rsidRPr="002E130D">
              <w:rPr>
                <w:sz w:val="24"/>
                <w:szCs w:val="24"/>
              </w:rPr>
              <w:t>ротокол № _ від «___» ________ 202</w:t>
            </w:r>
            <w:r w:rsidR="00C113B4">
              <w:rPr>
                <w:sz w:val="24"/>
                <w:szCs w:val="24"/>
                <w:lang w:val="ru-RU"/>
              </w:rPr>
              <w:t>3</w:t>
            </w:r>
            <w:r w:rsidRPr="002E130D">
              <w:rPr>
                <w:sz w:val="24"/>
                <w:szCs w:val="24"/>
              </w:rPr>
              <w:t xml:space="preserve"> р.</w:t>
            </w:r>
          </w:p>
        </w:tc>
      </w:tr>
    </w:tbl>
    <w:p w:rsidR="003E6C1E" w:rsidRDefault="003E6C1E" w:rsidP="003E6C1E">
      <w:pPr>
        <w:pStyle w:val="11"/>
        <w:spacing w:before="75"/>
        <w:ind w:right="169"/>
        <w:jc w:val="both"/>
      </w:pPr>
    </w:p>
    <w:p w:rsidR="00F92D6F" w:rsidRDefault="00F92D6F">
      <w:pPr>
        <w:pStyle w:val="a3"/>
        <w:rPr>
          <w:b/>
          <w:sz w:val="30"/>
        </w:rPr>
      </w:pPr>
    </w:p>
    <w:p w:rsidR="00F92D6F" w:rsidRDefault="00F92D6F">
      <w:pPr>
        <w:pStyle w:val="a3"/>
        <w:rPr>
          <w:b/>
          <w:sz w:val="30"/>
        </w:rPr>
      </w:pPr>
    </w:p>
    <w:p w:rsidR="00F92D6F" w:rsidRDefault="00F92D6F">
      <w:pPr>
        <w:pStyle w:val="a3"/>
        <w:spacing w:before="7"/>
        <w:rPr>
          <w:b/>
          <w:sz w:val="23"/>
        </w:rPr>
      </w:pPr>
    </w:p>
    <w:p w:rsidR="00F92D6F" w:rsidRDefault="00F92D6F">
      <w:pPr>
        <w:pStyle w:val="a3"/>
        <w:rPr>
          <w:sz w:val="30"/>
        </w:rPr>
      </w:pPr>
    </w:p>
    <w:p w:rsidR="00F92D6F" w:rsidRDefault="00F92D6F">
      <w:pPr>
        <w:pStyle w:val="a3"/>
        <w:spacing w:before="4"/>
        <w:rPr>
          <w:sz w:val="26"/>
        </w:rPr>
      </w:pPr>
    </w:p>
    <w:p w:rsidR="00F92D6F" w:rsidRDefault="00F92D6F">
      <w:pPr>
        <w:sectPr w:rsidR="00F92D6F">
          <w:pgSz w:w="11910" w:h="16840"/>
          <w:pgMar w:top="1400" w:right="380" w:bottom="920" w:left="1160" w:header="0" w:footer="651" w:gutter="0"/>
          <w:cols w:space="720"/>
        </w:sectPr>
      </w:pPr>
    </w:p>
    <w:p w:rsidR="00651452" w:rsidRPr="000B2D83" w:rsidRDefault="00651452" w:rsidP="00651452">
      <w:pPr>
        <w:ind w:firstLine="426"/>
        <w:jc w:val="center"/>
        <w:rPr>
          <w:b/>
          <w:sz w:val="28"/>
          <w:szCs w:val="28"/>
          <w:lang w:eastAsia="uk-UA"/>
        </w:rPr>
      </w:pPr>
      <w:r w:rsidRPr="000B2D83">
        <w:rPr>
          <w:b/>
          <w:sz w:val="28"/>
          <w:szCs w:val="28"/>
          <w:lang w:eastAsia="uk-UA"/>
        </w:rPr>
        <w:lastRenderedPageBreak/>
        <w:t>ПЕРЕДМОВА</w:t>
      </w:r>
    </w:p>
    <w:p w:rsidR="00651452" w:rsidRPr="000B2D83" w:rsidRDefault="00651452" w:rsidP="00651452">
      <w:pPr>
        <w:ind w:firstLine="142"/>
        <w:jc w:val="both"/>
        <w:rPr>
          <w:sz w:val="24"/>
          <w:szCs w:val="24"/>
        </w:rPr>
      </w:pPr>
    </w:p>
    <w:p w:rsidR="00651452" w:rsidRPr="000B2D83" w:rsidRDefault="00651452" w:rsidP="00FE6FAB">
      <w:pPr>
        <w:pStyle w:val="a8"/>
        <w:spacing w:after="0"/>
        <w:ind w:left="284" w:firstLine="709"/>
        <w:jc w:val="both"/>
        <w:rPr>
          <w:rStyle w:val="markedcontent"/>
          <w:sz w:val="24"/>
          <w:szCs w:val="24"/>
        </w:rPr>
      </w:pPr>
      <w:proofErr w:type="spellStart"/>
      <w:r w:rsidRPr="000B2D83">
        <w:rPr>
          <w:rStyle w:val="markedcontent"/>
          <w:sz w:val="24"/>
          <w:szCs w:val="24"/>
        </w:rPr>
        <w:t>Освітньо</w:t>
      </w:r>
      <w:proofErr w:type="spellEnd"/>
      <w:r w:rsidRPr="000B2D83">
        <w:rPr>
          <w:rStyle w:val="markedcontent"/>
          <w:sz w:val="24"/>
          <w:szCs w:val="24"/>
        </w:rPr>
        <w:t>-наукову програму (ОНП) вперше було розроблено у 2016 р. та затверджено вченою радою</w:t>
      </w:r>
      <w:r w:rsidRPr="000B2D83">
        <w:rPr>
          <w:sz w:val="24"/>
          <w:szCs w:val="24"/>
        </w:rPr>
        <w:t xml:space="preserve"> </w:t>
      </w:r>
      <w:r w:rsidRPr="000B2D83">
        <w:rPr>
          <w:rStyle w:val="markedcontent"/>
          <w:sz w:val="24"/>
          <w:szCs w:val="24"/>
        </w:rPr>
        <w:t>ДВНЗ УДХТУ 26.05.2016р, протокол №4.</w:t>
      </w:r>
    </w:p>
    <w:p w:rsidR="00651452" w:rsidRPr="000B2D83" w:rsidRDefault="00651452" w:rsidP="00FE6FAB">
      <w:pPr>
        <w:pStyle w:val="a8"/>
        <w:spacing w:after="0"/>
        <w:ind w:left="284" w:firstLine="709"/>
        <w:jc w:val="both"/>
        <w:rPr>
          <w:rStyle w:val="markedcontent"/>
          <w:sz w:val="24"/>
          <w:szCs w:val="24"/>
        </w:rPr>
      </w:pPr>
      <w:r w:rsidRPr="000B2D83">
        <w:rPr>
          <w:rStyle w:val="markedcontent"/>
          <w:sz w:val="24"/>
          <w:szCs w:val="24"/>
        </w:rPr>
        <w:t xml:space="preserve">ОНП було </w:t>
      </w:r>
      <w:proofErr w:type="spellStart"/>
      <w:r w:rsidRPr="000B2D83">
        <w:rPr>
          <w:rStyle w:val="markedcontent"/>
          <w:sz w:val="24"/>
          <w:szCs w:val="24"/>
        </w:rPr>
        <w:t>переглянуто</w:t>
      </w:r>
      <w:proofErr w:type="spellEnd"/>
      <w:r w:rsidRPr="000B2D83">
        <w:rPr>
          <w:rStyle w:val="markedcontent"/>
          <w:sz w:val="24"/>
          <w:szCs w:val="24"/>
        </w:rPr>
        <w:t xml:space="preserve"> і </w:t>
      </w:r>
      <w:proofErr w:type="spellStart"/>
      <w:r w:rsidRPr="000B2D83">
        <w:rPr>
          <w:rStyle w:val="markedcontent"/>
          <w:sz w:val="24"/>
          <w:szCs w:val="24"/>
        </w:rPr>
        <w:t>перезатверджено</w:t>
      </w:r>
      <w:proofErr w:type="spellEnd"/>
      <w:r w:rsidRPr="000B2D83">
        <w:rPr>
          <w:rStyle w:val="markedcontent"/>
          <w:sz w:val="24"/>
          <w:szCs w:val="24"/>
        </w:rPr>
        <w:t xml:space="preserve"> у 202</w:t>
      </w:r>
      <w:r w:rsidR="00D9068D" w:rsidRPr="000B2D83">
        <w:rPr>
          <w:rStyle w:val="markedcontent"/>
          <w:sz w:val="24"/>
          <w:szCs w:val="24"/>
        </w:rPr>
        <w:t>1</w:t>
      </w:r>
      <w:r w:rsidRPr="000B2D83">
        <w:rPr>
          <w:rStyle w:val="markedcontent"/>
          <w:sz w:val="24"/>
          <w:szCs w:val="24"/>
        </w:rPr>
        <w:t xml:space="preserve"> році з урахуванням про</w:t>
      </w:r>
      <w:r w:rsidR="00D9068D" w:rsidRPr="000B2D83">
        <w:rPr>
          <w:rStyle w:val="markedcontent"/>
          <w:sz w:val="24"/>
          <w:szCs w:val="24"/>
        </w:rPr>
        <w:t>є</w:t>
      </w:r>
      <w:r w:rsidRPr="000B2D83">
        <w:rPr>
          <w:rStyle w:val="markedcontent"/>
          <w:sz w:val="24"/>
          <w:szCs w:val="24"/>
        </w:rPr>
        <w:t>кту Стандарту вищої освіти за спеціальністю 162 – Біотехнології та біоінженерія для третього рівня</w:t>
      </w:r>
      <w:r w:rsidRPr="000B2D83">
        <w:rPr>
          <w:sz w:val="24"/>
          <w:szCs w:val="24"/>
        </w:rPr>
        <w:t xml:space="preserve"> </w:t>
      </w:r>
      <w:r w:rsidRPr="000B2D83">
        <w:rPr>
          <w:rStyle w:val="markedcontent"/>
          <w:sz w:val="24"/>
          <w:szCs w:val="24"/>
        </w:rPr>
        <w:t xml:space="preserve">вищої освіти (доктор філософії) </w:t>
      </w:r>
      <w:hyperlink r:id="rId10" w:history="1">
        <w:r w:rsidRPr="000B2D83">
          <w:rPr>
            <w:rStyle w:val="aa"/>
            <w:sz w:val="24"/>
            <w:szCs w:val="24"/>
          </w:rPr>
          <w:t>https://mon.gov.ua/ua/osvita/visha-osvita/naukovo-metodichna-rada-ministerstva-osviti-i-nauki-ukrayini/proekti-standartiv-vishoyi-osviti</w:t>
        </w:r>
      </w:hyperlink>
      <w:r w:rsidRPr="000B2D83">
        <w:rPr>
          <w:rStyle w:val="markedcontent"/>
          <w:sz w:val="24"/>
          <w:szCs w:val="24"/>
        </w:rPr>
        <w:t xml:space="preserve">, а також у відповідності до нової редакції Положення про відкриття, моніторинг, перегляд та закриття освітніх програм в ДВНЗ УДХТУ (наказ від 09.06.2020 №102). </w:t>
      </w:r>
    </w:p>
    <w:p w:rsidR="00651452" w:rsidRPr="000B2D83" w:rsidRDefault="00651452" w:rsidP="00FE6FAB">
      <w:pPr>
        <w:pStyle w:val="a8"/>
        <w:spacing w:after="0"/>
        <w:ind w:left="284" w:firstLine="709"/>
        <w:jc w:val="both"/>
        <w:rPr>
          <w:sz w:val="24"/>
          <w:szCs w:val="24"/>
        </w:rPr>
      </w:pPr>
      <w:proofErr w:type="spellStart"/>
      <w:r w:rsidRPr="000B2D83">
        <w:rPr>
          <w:sz w:val="24"/>
          <w:szCs w:val="24"/>
        </w:rPr>
        <w:t>Освітньо</w:t>
      </w:r>
      <w:proofErr w:type="spellEnd"/>
      <w:r w:rsidRPr="000B2D83">
        <w:rPr>
          <w:sz w:val="24"/>
          <w:szCs w:val="24"/>
        </w:rPr>
        <w:t>-наукова програма (ОНП) відповідає вимогам, встановленим Міністерством освіти і науки України та Національним агентством із забезпечення якості вищої освіти.</w:t>
      </w:r>
    </w:p>
    <w:p w:rsidR="00651452" w:rsidRPr="000B2D83" w:rsidRDefault="00651452" w:rsidP="00FE6FAB">
      <w:pPr>
        <w:pStyle w:val="a8"/>
        <w:spacing w:after="0"/>
        <w:ind w:left="284" w:firstLine="709"/>
        <w:jc w:val="both"/>
        <w:rPr>
          <w:rStyle w:val="markedcontent"/>
          <w:sz w:val="24"/>
          <w:szCs w:val="24"/>
        </w:rPr>
      </w:pPr>
      <w:r w:rsidRPr="000B2D83">
        <w:rPr>
          <w:rStyle w:val="markedcontent"/>
          <w:sz w:val="24"/>
          <w:szCs w:val="24"/>
        </w:rPr>
        <w:t>Зміни до ОНП внесені членами робочої групи зі спеціальності 162 Біотехнології та біоінженерія.</w:t>
      </w:r>
    </w:p>
    <w:p w:rsidR="00651452" w:rsidRPr="000B2D83" w:rsidRDefault="00651452" w:rsidP="00651452">
      <w:pPr>
        <w:ind w:firstLine="709"/>
        <w:rPr>
          <w:rStyle w:val="markedcontent"/>
          <w:sz w:val="24"/>
          <w:szCs w:val="24"/>
        </w:rPr>
      </w:pPr>
      <w:r w:rsidRPr="000B2D83">
        <w:rPr>
          <w:rStyle w:val="markedcontent"/>
          <w:sz w:val="24"/>
          <w:szCs w:val="24"/>
        </w:rPr>
        <w:t>Склад робочої групи: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651452" w:rsidRPr="000B2D83" w:rsidTr="00737F07">
        <w:tc>
          <w:tcPr>
            <w:tcW w:w="5103" w:type="dxa"/>
          </w:tcPr>
          <w:p w:rsidR="0086043D" w:rsidRDefault="00651452" w:rsidP="00EA3B8A">
            <w:pPr>
              <w:pStyle w:val="a8"/>
              <w:tabs>
                <w:tab w:val="left" w:pos="0"/>
              </w:tabs>
              <w:ind w:left="-146" w:right="-392" w:firstLine="142"/>
              <w:rPr>
                <w:sz w:val="28"/>
                <w:szCs w:val="28"/>
              </w:rPr>
            </w:pPr>
            <w:r w:rsidRPr="000B2D83">
              <w:rPr>
                <w:b/>
                <w:sz w:val="28"/>
                <w:szCs w:val="28"/>
              </w:rPr>
              <w:t>Керівник (гарант освітньої</w:t>
            </w:r>
            <w:r w:rsidR="00EA3B8A" w:rsidRPr="000B2D8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B2D83">
              <w:rPr>
                <w:b/>
                <w:sz w:val="28"/>
                <w:szCs w:val="28"/>
              </w:rPr>
              <w:t>програми):</w:t>
            </w:r>
            <w:r w:rsidR="00D9068D" w:rsidRPr="000B2D83">
              <w:rPr>
                <w:sz w:val="28"/>
                <w:szCs w:val="28"/>
              </w:rPr>
              <w:t xml:space="preserve"> </w:t>
            </w:r>
          </w:p>
          <w:p w:rsidR="00651452" w:rsidRPr="000B2D83" w:rsidRDefault="00D9068D" w:rsidP="00EA3B8A">
            <w:pPr>
              <w:pStyle w:val="a8"/>
              <w:tabs>
                <w:tab w:val="left" w:pos="0"/>
              </w:tabs>
              <w:ind w:left="-146" w:right="-392" w:firstLine="142"/>
              <w:rPr>
                <w:sz w:val="28"/>
                <w:szCs w:val="28"/>
              </w:rPr>
            </w:pPr>
            <w:r w:rsidRPr="000B2D83">
              <w:rPr>
                <w:sz w:val="28"/>
                <w:szCs w:val="28"/>
              </w:rPr>
              <w:t>ПРОСЯНИК Олександр Васильович</w:t>
            </w:r>
          </w:p>
        </w:tc>
        <w:tc>
          <w:tcPr>
            <w:tcW w:w="5245" w:type="dxa"/>
          </w:tcPr>
          <w:p w:rsidR="00EA3B8A" w:rsidRPr="004933FF" w:rsidRDefault="00EA3B8A" w:rsidP="00D9068D">
            <w:pPr>
              <w:pStyle w:val="a8"/>
              <w:ind w:hanging="16"/>
              <w:rPr>
                <w:sz w:val="16"/>
                <w:szCs w:val="16"/>
                <w:lang w:val="ru-RU"/>
              </w:rPr>
            </w:pPr>
          </w:p>
          <w:p w:rsidR="00651452" w:rsidRPr="000B2D83" w:rsidRDefault="00860688" w:rsidP="00D5141E">
            <w:pPr>
              <w:pStyle w:val="a8"/>
              <w:ind w:hanging="1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B2D83">
              <w:rPr>
                <w:sz w:val="28"/>
                <w:szCs w:val="28"/>
              </w:rPr>
              <w:t>д.х.н</w:t>
            </w:r>
            <w:proofErr w:type="spellEnd"/>
            <w:r w:rsidRPr="000B2D83">
              <w:rPr>
                <w:sz w:val="28"/>
                <w:szCs w:val="28"/>
              </w:rPr>
              <w:t xml:space="preserve">., </w:t>
            </w:r>
            <w:r w:rsidR="00D9068D" w:rsidRPr="000B2D83">
              <w:rPr>
                <w:sz w:val="28"/>
                <w:szCs w:val="28"/>
              </w:rPr>
              <w:t>професор,</w:t>
            </w:r>
            <w:r w:rsidRPr="000B2D83">
              <w:rPr>
                <w:sz w:val="28"/>
                <w:szCs w:val="28"/>
              </w:rPr>
              <w:t xml:space="preserve"> </w:t>
            </w:r>
            <w:r w:rsidR="00D9068D" w:rsidRPr="000B2D83">
              <w:rPr>
                <w:sz w:val="28"/>
                <w:szCs w:val="28"/>
              </w:rPr>
              <w:t>проф.</w:t>
            </w:r>
            <w:r w:rsidR="006378E6" w:rsidRPr="000B2D83">
              <w:rPr>
                <w:sz w:val="28"/>
                <w:szCs w:val="28"/>
              </w:rPr>
              <w:t xml:space="preserve"> </w:t>
            </w:r>
            <w:r w:rsidR="00D9068D" w:rsidRPr="000B2D83">
              <w:rPr>
                <w:sz w:val="28"/>
                <w:szCs w:val="28"/>
              </w:rPr>
              <w:t>каф</w:t>
            </w:r>
            <w:r w:rsidRPr="000B2D83">
              <w:rPr>
                <w:sz w:val="28"/>
                <w:szCs w:val="28"/>
              </w:rPr>
              <w:t xml:space="preserve">едри фармації </w:t>
            </w:r>
            <w:r w:rsidR="00D9068D" w:rsidRPr="000B2D83">
              <w:rPr>
                <w:spacing w:val="-2"/>
                <w:sz w:val="28"/>
                <w:szCs w:val="28"/>
              </w:rPr>
              <w:t>та</w:t>
            </w:r>
            <w:r w:rsidR="00D9068D" w:rsidRPr="000B2D83">
              <w:rPr>
                <w:spacing w:val="-67"/>
                <w:sz w:val="28"/>
                <w:szCs w:val="28"/>
              </w:rPr>
              <w:t xml:space="preserve"> </w:t>
            </w:r>
            <w:r w:rsidR="00EA3B8A" w:rsidRPr="000B2D83">
              <w:rPr>
                <w:sz w:val="28"/>
                <w:szCs w:val="28"/>
              </w:rPr>
              <w:t>технології органічних речовин</w:t>
            </w:r>
          </w:p>
        </w:tc>
      </w:tr>
      <w:tr w:rsidR="00651452" w:rsidRPr="000B2D83" w:rsidTr="00737F07">
        <w:tc>
          <w:tcPr>
            <w:tcW w:w="5103" w:type="dxa"/>
          </w:tcPr>
          <w:p w:rsidR="00C866C6" w:rsidRDefault="00651452" w:rsidP="00E90824">
            <w:pPr>
              <w:pStyle w:val="a8"/>
              <w:ind w:left="-146" w:right="-108" w:firstLine="142"/>
              <w:rPr>
                <w:sz w:val="28"/>
                <w:szCs w:val="28"/>
              </w:rPr>
            </w:pPr>
            <w:r w:rsidRPr="000B2D83">
              <w:rPr>
                <w:b/>
                <w:sz w:val="28"/>
                <w:szCs w:val="28"/>
              </w:rPr>
              <w:t>Члени робочої групи:</w:t>
            </w:r>
            <w:r w:rsidR="00D9068D" w:rsidRPr="000B2D83">
              <w:rPr>
                <w:sz w:val="28"/>
                <w:szCs w:val="28"/>
              </w:rPr>
              <w:t xml:space="preserve"> </w:t>
            </w:r>
          </w:p>
          <w:p w:rsidR="00651452" w:rsidRPr="000B2D83" w:rsidRDefault="00C866C6" w:rsidP="00E90824">
            <w:pPr>
              <w:pStyle w:val="a8"/>
              <w:ind w:left="-146"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КАБАТ Олег Станіславович</w:t>
            </w:r>
          </w:p>
        </w:tc>
        <w:tc>
          <w:tcPr>
            <w:tcW w:w="5245" w:type="dxa"/>
          </w:tcPr>
          <w:p w:rsidR="00C866C6" w:rsidRPr="00C866C6" w:rsidRDefault="00C866C6" w:rsidP="00E15B35">
            <w:pPr>
              <w:pStyle w:val="a8"/>
              <w:ind w:left="267"/>
              <w:jc w:val="both"/>
              <w:rPr>
                <w:sz w:val="16"/>
                <w:szCs w:val="16"/>
              </w:rPr>
            </w:pPr>
          </w:p>
          <w:p w:rsidR="00651452" w:rsidRPr="00C866C6" w:rsidRDefault="00C866C6" w:rsidP="00E15B35">
            <w:pPr>
              <w:pStyle w:val="a8"/>
              <w:ind w:left="267"/>
              <w:jc w:val="both"/>
              <w:rPr>
                <w:sz w:val="28"/>
                <w:szCs w:val="28"/>
              </w:rPr>
            </w:pPr>
            <w:proofErr w:type="spellStart"/>
            <w:r w:rsidRPr="000B2D8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т</w:t>
            </w:r>
            <w:r w:rsidRPr="000B2D83">
              <w:rPr>
                <w:sz w:val="28"/>
                <w:szCs w:val="28"/>
              </w:rPr>
              <w:t>.н</w:t>
            </w:r>
            <w:proofErr w:type="spellEnd"/>
            <w:r w:rsidRPr="000B2D83">
              <w:rPr>
                <w:sz w:val="28"/>
                <w:szCs w:val="28"/>
              </w:rPr>
              <w:t xml:space="preserve">., професор, </w:t>
            </w:r>
            <w:r>
              <w:rPr>
                <w:sz w:val="28"/>
                <w:szCs w:val="28"/>
              </w:rPr>
              <w:t>зав. кафедри</w:t>
            </w:r>
            <w:r w:rsidRPr="000B2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інноваційної інженерії</w:t>
            </w:r>
          </w:p>
        </w:tc>
      </w:tr>
      <w:tr w:rsidR="00C866C6" w:rsidRPr="000B2D83" w:rsidTr="00737F07">
        <w:tc>
          <w:tcPr>
            <w:tcW w:w="5103" w:type="dxa"/>
          </w:tcPr>
          <w:p w:rsidR="00C866C6" w:rsidRPr="000B2D83" w:rsidRDefault="00C866C6" w:rsidP="00F35899">
            <w:pPr>
              <w:pStyle w:val="a8"/>
              <w:ind w:left="-146" w:right="-108" w:firstLine="142"/>
              <w:rPr>
                <w:sz w:val="28"/>
                <w:szCs w:val="28"/>
              </w:rPr>
            </w:pPr>
            <w:r w:rsidRPr="000B2D83">
              <w:rPr>
                <w:sz w:val="28"/>
                <w:szCs w:val="28"/>
              </w:rPr>
              <w:t>КУЗНЕЦОВА Ольга Віталіївна</w:t>
            </w:r>
          </w:p>
        </w:tc>
        <w:tc>
          <w:tcPr>
            <w:tcW w:w="5245" w:type="dxa"/>
          </w:tcPr>
          <w:p w:rsidR="00C866C6" w:rsidRPr="000B2D83" w:rsidRDefault="00C866C6" w:rsidP="00F35899">
            <w:pPr>
              <w:pStyle w:val="a8"/>
              <w:ind w:hanging="16"/>
              <w:jc w:val="both"/>
              <w:rPr>
                <w:sz w:val="28"/>
                <w:szCs w:val="28"/>
              </w:rPr>
            </w:pPr>
            <w:proofErr w:type="spellStart"/>
            <w:r w:rsidRPr="000B2D83">
              <w:rPr>
                <w:sz w:val="28"/>
                <w:szCs w:val="28"/>
              </w:rPr>
              <w:t>к.б.н</w:t>
            </w:r>
            <w:proofErr w:type="spellEnd"/>
            <w:r w:rsidRPr="000B2D83">
              <w:rPr>
                <w:sz w:val="28"/>
                <w:szCs w:val="28"/>
              </w:rPr>
              <w:t>., доцент, доц. кафедри біотехнології</w:t>
            </w:r>
          </w:p>
        </w:tc>
      </w:tr>
    </w:tbl>
    <w:p w:rsidR="0086043D" w:rsidRDefault="0086043D" w:rsidP="006378E6">
      <w:pPr>
        <w:spacing w:line="276" w:lineRule="auto"/>
        <w:ind w:firstLine="708"/>
        <w:jc w:val="both"/>
        <w:rPr>
          <w:rStyle w:val="markedcontent"/>
          <w:sz w:val="26"/>
          <w:szCs w:val="26"/>
        </w:rPr>
      </w:pPr>
    </w:p>
    <w:p w:rsidR="00651452" w:rsidRPr="004933FF" w:rsidRDefault="00651452" w:rsidP="006378E6">
      <w:pPr>
        <w:spacing w:line="276" w:lineRule="auto"/>
        <w:ind w:firstLine="708"/>
        <w:jc w:val="both"/>
        <w:rPr>
          <w:rStyle w:val="markedcontent"/>
          <w:sz w:val="26"/>
          <w:szCs w:val="26"/>
        </w:rPr>
      </w:pPr>
      <w:r w:rsidRPr="004933FF">
        <w:rPr>
          <w:rStyle w:val="markedcontent"/>
          <w:sz w:val="26"/>
          <w:szCs w:val="26"/>
        </w:rPr>
        <w:t>До роботи над ОНП були залучені: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rStyle w:val="markedcontent"/>
          <w:sz w:val="26"/>
          <w:szCs w:val="26"/>
        </w:rPr>
      </w:pPr>
      <w:r w:rsidRPr="004933FF">
        <w:rPr>
          <w:rStyle w:val="markedcontent"/>
          <w:sz w:val="26"/>
          <w:szCs w:val="26"/>
        </w:rPr>
        <w:t xml:space="preserve">– начальник навчально-наукового центру ДВНЗ УДХТУ: </w:t>
      </w:r>
      <w:proofErr w:type="spellStart"/>
      <w:r w:rsidRPr="004933FF">
        <w:rPr>
          <w:rStyle w:val="markedcontent"/>
          <w:sz w:val="26"/>
          <w:szCs w:val="26"/>
        </w:rPr>
        <w:t>Смотраєв</w:t>
      </w:r>
      <w:proofErr w:type="spellEnd"/>
      <w:r w:rsidRPr="004933FF">
        <w:rPr>
          <w:rStyle w:val="markedcontent"/>
          <w:sz w:val="26"/>
          <w:szCs w:val="26"/>
        </w:rPr>
        <w:t xml:space="preserve"> Р.В.;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rStyle w:val="markedcontent"/>
          <w:sz w:val="26"/>
          <w:szCs w:val="26"/>
        </w:rPr>
      </w:pPr>
      <w:r w:rsidRPr="004933FF">
        <w:rPr>
          <w:rStyle w:val="markedcontent"/>
          <w:sz w:val="26"/>
          <w:szCs w:val="26"/>
        </w:rPr>
        <w:t xml:space="preserve">– фахівці з біотехнології та біоінженерії: </w:t>
      </w:r>
      <w:r w:rsidR="00D9068D" w:rsidRPr="004933FF">
        <w:rPr>
          <w:rStyle w:val="markedcontent"/>
          <w:sz w:val="26"/>
          <w:szCs w:val="26"/>
        </w:rPr>
        <w:t xml:space="preserve">доц. Власенко К.М., </w:t>
      </w:r>
      <w:r w:rsidR="0039366B" w:rsidRPr="004933FF">
        <w:rPr>
          <w:rStyle w:val="markedcontent"/>
          <w:sz w:val="26"/>
          <w:szCs w:val="26"/>
        </w:rPr>
        <w:t>доц</w:t>
      </w:r>
      <w:r w:rsidRPr="004933FF">
        <w:rPr>
          <w:rStyle w:val="markedcontent"/>
          <w:sz w:val="26"/>
          <w:szCs w:val="26"/>
        </w:rPr>
        <w:t>.</w:t>
      </w:r>
      <w:r w:rsidR="00EA3B8A" w:rsidRPr="004933FF">
        <w:rPr>
          <w:rStyle w:val="markedcontent"/>
          <w:sz w:val="26"/>
          <w:szCs w:val="26"/>
        </w:rPr>
        <w:t xml:space="preserve"> </w:t>
      </w:r>
      <w:proofErr w:type="spellStart"/>
      <w:r w:rsidR="0039366B" w:rsidRPr="004933FF">
        <w:rPr>
          <w:rStyle w:val="markedcontent"/>
          <w:sz w:val="26"/>
          <w:szCs w:val="26"/>
        </w:rPr>
        <w:t>Тимчий</w:t>
      </w:r>
      <w:proofErr w:type="spellEnd"/>
      <w:r w:rsidR="0039366B" w:rsidRPr="004933FF">
        <w:rPr>
          <w:rStyle w:val="markedcontent"/>
          <w:sz w:val="26"/>
          <w:szCs w:val="26"/>
        </w:rPr>
        <w:t xml:space="preserve"> К.І.</w:t>
      </w:r>
      <w:r w:rsidRPr="004933FF">
        <w:rPr>
          <w:rStyle w:val="markedcontent"/>
          <w:sz w:val="26"/>
          <w:szCs w:val="26"/>
        </w:rPr>
        <w:t xml:space="preserve">, доц. </w:t>
      </w:r>
      <w:proofErr w:type="spellStart"/>
      <w:r w:rsidR="0039366B" w:rsidRPr="004933FF">
        <w:rPr>
          <w:rStyle w:val="markedcontent"/>
          <w:sz w:val="26"/>
          <w:szCs w:val="26"/>
        </w:rPr>
        <w:t>Матросов</w:t>
      </w:r>
      <w:proofErr w:type="spellEnd"/>
      <w:r w:rsidR="0039366B" w:rsidRPr="004933FF">
        <w:rPr>
          <w:rStyle w:val="markedcontent"/>
          <w:sz w:val="26"/>
          <w:szCs w:val="26"/>
        </w:rPr>
        <w:t xml:space="preserve"> О</w:t>
      </w:r>
      <w:r w:rsidRPr="004933FF">
        <w:rPr>
          <w:rStyle w:val="markedcontent"/>
          <w:sz w:val="26"/>
          <w:szCs w:val="26"/>
        </w:rPr>
        <w:t>.</w:t>
      </w:r>
      <w:r w:rsidR="0039366B" w:rsidRPr="004933FF">
        <w:rPr>
          <w:rStyle w:val="markedcontent"/>
          <w:sz w:val="26"/>
          <w:szCs w:val="26"/>
        </w:rPr>
        <w:t>С</w:t>
      </w:r>
      <w:r w:rsidR="00EA3B8A" w:rsidRPr="004933FF">
        <w:rPr>
          <w:rStyle w:val="markedcontent"/>
          <w:sz w:val="26"/>
          <w:szCs w:val="26"/>
        </w:rPr>
        <w:t>.</w:t>
      </w:r>
      <w:r w:rsidRPr="004933FF">
        <w:rPr>
          <w:rStyle w:val="markedcontent"/>
          <w:sz w:val="26"/>
          <w:szCs w:val="26"/>
        </w:rPr>
        <w:t>;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rStyle w:val="markedcontent"/>
          <w:sz w:val="26"/>
          <w:szCs w:val="26"/>
        </w:rPr>
      </w:pPr>
      <w:r w:rsidRPr="004933FF">
        <w:rPr>
          <w:rStyle w:val="markedcontent"/>
          <w:sz w:val="26"/>
          <w:szCs w:val="26"/>
        </w:rPr>
        <w:t xml:space="preserve">– здобувачі вищої освіти, які навчаються за освітньою програмою «Біотехнології та біоінженерія»:  </w:t>
      </w:r>
      <w:r w:rsidR="0066014E" w:rsidRPr="004933FF">
        <w:rPr>
          <w:rStyle w:val="markedcontent"/>
          <w:sz w:val="26"/>
          <w:szCs w:val="26"/>
        </w:rPr>
        <w:t>Хоменко К.В.</w:t>
      </w:r>
      <w:r w:rsidR="00D9068D" w:rsidRPr="004933FF">
        <w:rPr>
          <w:rStyle w:val="markedcontent"/>
          <w:sz w:val="26"/>
          <w:szCs w:val="26"/>
        </w:rPr>
        <w:t>,</w:t>
      </w:r>
      <w:r w:rsidRPr="004933FF">
        <w:rPr>
          <w:rStyle w:val="markedcontent"/>
          <w:sz w:val="26"/>
          <w:szCs w:val="26"/>
        </w:rPr>
        <w:t xml:space="preserve"> </w:t>
      </w:r>
      <w:r w:rsidR="0066014E" w:rsidRPr="004933FF">
        <w:rPr>
          <w:rStyle w:val="markedcontent"/>
          <w:sz w:val="26"/>
          <w:szCs w:val="26"/>
        </w:rPr>
        <w:t>Герасимова В.О.</w:t>
      </w:r>
      <w:r w:rsidR="00D9068D" w:rsidRPr="004933FF">
        <w:rPr>
          <w:rStyle w:val="markedcontent"/>
          <w:sz w:val="26"/>
          <w:szCs w:val="26"/>
        </w:rPr>
        <w:t>,</w:t>
      </w:r>
      <w:r w:rsidRPr="004933FF">
        <w:rPr>
          <w:rStyle w:val="markedcontent"/>
          <w:sz w:val="26"/>
          <w:szCs w:val="26"/>
        </w:rPr>
        <w:t xml:space="preserve"> </w:t>
      </w:r>
      <w:r w:rsidR="0066014E" w:rsidRPr="004933FF">
        <w:rPr>
          <w:rStyle w:val="markedcontent"/>
          <w:sz w:val="26"/>
          <w:szCs w:val="26"/>
        </w:rPr>
        <w:t>Голуб І.М.</w:t>
      </w:r>
      <w:r w:rsidRPr="004933FF">
        <w:rPr>
          <w:rStyle w:val="markedcontent"/>
          <w:sz w:val="26"/>
          <w:szCs w:val="26"/>
        </w:rPr>
        <w:t xml:space="preserve">, </w:t>
      </w:r>
      <w:r w:rsidR="0066014E" w:rsidRPr="004933FF">
        <w:rPr>
          <w:rStyle w:val="markedcontent"/>
          <w:sz w:val="26"/>
          <w:szCs w:val="26"/>
        </w:rPr>
        <w:t>Зозуля К.Р</w:t>
      </w:r>
      <w:r w:rsidRPr="004933FF">
        <w:rPr>
          <w:rStyle w:val="markedcontent"/>
          <w:sz w:val="26"/>
          <w:szCs w:val="26"/>
        </w:rPr>
        <w:t>.;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sz w:val="26"/>
          <w:szCs w:val="26"/>
        </w:rPr>
      </w:pPr>
      <w:r w:rsidRPr="004933FF">
        <w:rPr>
          <w:rStyle w:val="markedcontent"/>
          <w:sz w:val="26"/>
          <w:szCs w:val="26"/>
        </w:rPr>
        <w:t>– випускник освітньої програми «Біотехнології та</w:t>
      </w:r>
      <w:r w:rsidRPr="004933FF">
        <w:rPr>
          <w:sz w:val="26"/>
          <w:szCs w:val="26"/>
        </w:rPr>
        <w:t xml:space="preserve"> біо</w:t>
      </w:r>
      <w:r w:rsidRPr="004933FF">
        <w:rPr>
          <w:rStyle w:val="markedcontent"/>
          <w:sz w:val="26"/>
          <w:szCs w:val="26"/>
        </w:rPr>
        <w:t xml:space="preserve">інженерія»: </w:t>
      </w:r>
      <w:r w:rsidR="0066014E" w:rsidRPr="004933FF">
        <w:rPr>
          <w:rStyle w:val="markedcontent"/>
          <w:sz w:val="26"/>
          <w:szCs w:val="26"/>
        </w:rPr>
        <w:t>Вороно</w:t>
      </w:r>
      <w:r w:rsidR="00391685" w:rsidRPr="004933FF">
        <w:rPr>
          <w:rStyle w:val="markedcontent"/>
          <w:sz w:val="26"/>
          <w:szCs w:val="26"/>
        </w:rPr>
        <w:t>в</w:t>
      </w:r>
      <w:r w:rsidR="0066014E" w:rsidRPr="004933FF">
        <w:rPr>
          <w:rStyle w:val="markedcontent"/>
          <w:sz w:val="26"/>
          <w:szCs w:val="26"/>
        </w:rPr>
        <w:t xml:space="preserve"> Є.</w:t>
      </w:r>
      <w:r w:rsidR="00391685" w:rsidRPr="004933FF">
        <w:rPr>
          <w:rStyle w:val="markedcontent"/>
          <w:sz w:val="26"/>
          <w:szCs w:val="26"/>
        </w:rPr>
        <w:t>А.</w:t>
      </w:r>
      <w:r w:rsidR="000D5F57">
        <w:rPr>
          <w:rStyle w:val="markedcontent"/>
          <w:sz w:val="26"/>
          <w:szCs w:val="26"/>
        </w:rPr>
        <w:t xml:space="preserve">; 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sz w:val="26"/>
          <w:szCs w:val="26"/>
        </w:rPr>
      </w:pPr>
      <w:r w:rsidRPr="004933FF">
        <w:rPr>
          <w:rStyle w:val="markedcontent"/>
          <w:sz w:val="26"/>
          <w:szCs w:val="26"/>
        </w:rPr>
        <w:t>Освітню програму обговорено після надходження всіх побажань та пропозицій від</w:t>
      </w:r>
      <w:r w:rsidRPr="004933FF">
        <w:rPr>
          <w:sz w:val="26"/>
          <w:szCs w:val="26"/>
        </w:rPr>
        <w:t xml:space="preserve"> </w:t>
      </w:r>
      <w:proofErr w:type="spellStart"/>
      <w:r w:rsidRPr="004933FF">
        <w:rPr>
          <w:rStyle w:val="markedcontent"/>
          <w:sz w:val="26"/>
          <w:szCs w:val="26"/>
        </w:rPr>
        <w:t>стейкхолдерів</w:t>
      </w:r>
      <w:proofErr w:type="spellEnd"/>
      <w:r w:rsidRPr="004933FF">
        <w:rPr>
          <w:rStyle w:val="markedcontent"/>
          <w:sz w:val="26"/>
          <w:szCs w:val="26"/>
        </w:rPr>
        <w:t xml:space="preserve">. </w:t>
      </w:r>
    </w:p>
    <w:p w:rsidR="00651452" w:rsidRPr="004933FF" w:rsidRDefault="00651452" w:rsidP="006378E6">
      <w:pPr>
        <w:spacing w:line="276" w:lineRule="auto"/>
        <w:ind w:firstLine="708"/>
        <w:jc w:val="both"/>
        <w:rPr>
          <w:rFonts w:eastAsia="TimesNewRomanPSMT"/>
          <w:sz w:val="26"/>
          <w:szCs w:val="26"/>
        </w:rPr>
      </w:pPr>
      <w:r w:rsidRPr="004933FF">
        <w:rPr>
          <w:rFonts w:eastAsia="TimesNewRomanPSMT"/>
          <w:sz w:val="26"/>
          <w:szCs w:val="26"/>
        </w:rPr>
        <w:t xml:space="preserve">Рецензії та відгуки зовнішніх </w:t>
      </w:r>
      <w:proofErr w:type="spellStart"/>
      <w:r w:rsidRPr="004933FF">
        <w:rPr>
          <w:rFonts w:eastAsia="TimesNewRomanPSMT"/>
          <w:sz w:val="26"/>
          <w:szCs w:val="26"/>
        </w:rPr>
        <w:t>стейк</w:t>
      </w:r>
      <w:r w:rsidR="00DD79EA" w:rsidRPr="004933FF">
        <w:rPr>
          <w:rFonts w:eastAsia="TimesNewRomanPSMT"/>
          <w:sz w:val="26"/>
          <w:szCs w:val="26"/>
        </w:rPr>
        <w:t>х</w:t>
      </w:r>
      <w:r w:rsidRPr="004933FF">
        <w:rPr>
          <w:rFonts w:eastAsia="TimesNewRomanPSMT"/>
          <w:sz w:val="26"/>
          <w:szCs w:val="26"/>
        </w:rPr>
        <w:t>олдерів</w:t>
      </w:r>
      <w:proofErr w:type="spellEnd"/>
      <w:r w:rsidRPr="004933FF">
        <w:rPr>
          <w:rFonts w:eastAsia="TimesNewRomanPSMT"/>
          <w:sz w:val="26"/>
          <w:szCs w:val="26"/>
        </w:rPr>
        <w:t>:</w:t>
      </w:r>
    </w:p>
    <w:p w:rsidR="00651452" w:rsidRPr="004933FF" w:rsidRDefault="00651452" w:rsidP="006378E6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TimesNewRomanPSMT"/>
          <w:sz w:val="26"/>
          <w:szCs w:val="26"/>
        </w:rPr>
      </w:pPr>
      <w:r w:rsidRPr="004933FF">
        <w:rPr>
          <w:rFonts w:eastAsia="TimesNewRomanPSMT"/>
          <w:sz w:val="26"/>
          <w:szCs w:val="26"/>
        </w:rPr>
        <w:t xml:space="preserve">Відгук від </w:t>
      </w:r>
      <w:r w:rsidR="0039366B" w:rsidRPr="004933FF">
        <w:rPr>
          <w:rFonts w:eastAsia="TimesNewRomanPSMT"/>
          <w:sz w:val="26"/>
          <w:szCs w:val="26"/>
        </w:rPr>
        <w:t xml:space="preserve">керівника підприємства </w:t>
      </w:r>
      <w:r w:rsidR="0039366B" w:rsidRPr="004933FF">
        <w:rPr>
          <w:sz w:val="26"/>
          <w:szCs w:val="26"/>
        </w:rPr>
        <w:t>ПрАТ «</w:t>
      </w:r>
      <w:proofErr w:type="spellStart"/>
      <w:r w:rsidR="0039366B" w:rsidRPr="004933FF">
        <w:rPr>
          <w:sz w:val="26"/>
          <w:szCs w:val="26"/>
        </w:rPr>
        <w:t>Оріль</w:t>
      </w:r>
      <w:proofErr w:type="spellEnd"/>
      <w:r w:rsidR="0039366B" w:rsidRPr="004933FF">
        <w:rPr>
          <w:sz w:val="26"/>
          <w:szCs w:val="26"/>
        </w:rPr>
        <w:t>-Лідер»</w:t>
      </w:r>
    </w:p>
    <w:p w:rsidR="00F35760" w:rsidRPr="00F35760" w:rsidRDefault="00651452" w:rsidP="00651452">
      <w:pPr>
        <w:pStyle w:val="a5"/>
        <w:numPr>
          <w:ilvl w:val="0"/>
          <w:numId w:val="3"/>
        </w:numPr>
        <w:spacing w:before="71" w:line="322" w:lineRule="exact"/>
        <w:ind w:right="594"/>
        <w:jc w:val="both"/>
        <w:rPr>
          <w:b/>
          <w:bCs/>
          <w:sz w:val="28"/>
          <w:szCs w:val="28"/>
        </w:rPr>
      </w:pPr>
      <w:r w:rsidRPr="004933FF">
        <w:rPr>
          <w:rFonts w:eastAsia="TimesNewRomanPSMT"/>
          <w:sz w:val="26"/>
          <w:szCs w:val="26"/>
        </w:rPr>
        <w:t xml:space="preserve">Відгук від </w:t>
      </w:r>
      <w:r w:rsidR="0039366B" w:rsidRPr="004933FF">
        <w:rPr>
          <w:sz w:val="26"/>
          <w:szCs w:val="26"/>
        </w:rPr>
        <w:t xml:space="preserve">заступник директора з наукових питань НДЦ </w:t>
      </w:r>
      <w:proofErr w:type="spellStart"/>
      <w:r w:rsidR="0039366B" w:rsidRPr="004933FF">
        <w:rPr>
          <w:sz w:val="26"/>
          <w:szCs w:val="26"/>
        </w:rPr>
        <w:t>біобезпеки</w:t>
      </w:r>
      <w:proofErr w:type="spellEnd"/>
      <w:r w:rsidR="0039366B" w:rsidRPr="004933FF">
        <w:rPr>
          <w:sz w:val="26"/>
          <w:szCs w:val="26"/>
        </w:rPr>
        <w:t xml:space="preserve"> та екологічного контролю ресурсів АПК</w:t>
      </w:r>
      <w:r w:rsidR="0039366B" w:rsidRPr="000B2D83">
        <w:rPr>
          <w:sz w:val="24"/>
          <w:szCs w:val="24"/>
        </w:rPr>
        <w:t xml:space="preserve"> </w:t>
      </w:r>
    </w:p>
    <w:p w:rsidR="00651452" w:rsidRPr="00726237" w:rsidRDefault="00651452" w:rsidP="00651452">
      <w:pPr>
        <w:pStyle w:val="a5"/>
        <w:numPr>
          <w:ilvl w:val="0"/>
          <w:numId w:val="3"/>
        </w:numPr>
        <w:spacing w:before="71" w:line="322" w:lineRule="exact"/>
        <w:ind w:right="594"/>
        <w:jc w:val="both"/>
        <w:rPr>
          <w:b/>
          <w:bCs/>
          <w:sz w:val="28"/>
          <w:szCs w:val="28"/>
        </w:rPr>
      </w:pPr>
      <w:bookmarkStart w:id="2" w:name="_GoBack"/>
      <w:bookmarkEnd w:id="2"/>
      <w:r>
        <w:br w:type="page"/>
      </w:r>
    </w:p>
    <w:p w:rsidR="00651452" w:rsidRPr="006B36C8" w:rsidRDefault="00C335A7" w:rsidP="0065145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4"/>
          <w:sz w:val="28"/>
        </w:rPr>
        <w:t xml:space="preserve"> </w:t>
      </w:r>
      <w:r w:rsidR="00651452" w:rsidRPr="006B36C8">
        <w:rPr>
          <w:b/>
          <w:sz w:val="28"/>
          <w:szCs w:val="28"/>
        </w:rPr>
        <w:t xml:space="preserve">Профіль </w:t>
      </w:r>
      <w:proofErr w:type="spellStart"/>
      <w:r w:rsidR="00651452" w:rsidRPr="006B36C8">
        <w:rPr>
          <w:b/>
          <w:sz w:val="28"/>
          <w:szCs w:val="28"/>
        </w:rPr>
        <w:t>освітньо</w:t>
      </w:r>
      <w:proofErr w:type="spellEnd"/>
      <w:r w:rsidR="00651452" w:rsidRPr="006B36C8">
        <w:rPr>
          <w:b/>
          <w:sz w:val="28"/>
          <w:szCs w:val="28"/>
        </w:rPr>
        <w:t>-наукової програми доктора філософії</w:t>
      </w:r>
    </w:p>
    <w:p w:rsidR="00651452" w:rsidRPr="006B36C8" w:rsidRDefault="00651452" w:rsidP="00651452">
      <w:pPr>
        <w:adjustRightInd w:val="0"/>
        <w:jc w:val="center"/>
        <w:rPr>
          <w:b/>
          <w:sz w:val="28"/>
          <w:szCs w:val="28"/>
        </w:rPr>
      </w:pPr>
      <w:r w:rsidRPr="006B36C8">
        <w:rPr>
          <w:b/>
          <w:sz w:val="28"/>
          <w:szCs w:val="28"/>
        </w:rPr>
        <w:t>зі спеціальності 16</w:t>
      </w:r>
      <w:r>
        <w:rPr>
          <w:b/>
          <w:sz w:val="28"/>
          <w:szCs w:val="28"/>
        </w:rPr>
        <w:t>2</w:t>
      </w:r>
      <w:r w:rsidRPr="006B3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Біо</w:t>
      </w:r>
      <w:r w:rsidRPr="006B36C8">
        <w:rPr>
          <w:b/>
          <w:sz w:val="28"/>
          <w:szCs w:val="28"/>
        </w:rPr>
        <w:t xml:space="preserve">технології та </w:t>
      </w:r>
      <w:r>
        <w:rPr>
          <w:b/>
          <w:sz w:val="28"/>
          <w:szCs w:val="28"/>
        </w:rPr>
        <w:t>біо</w:t>
      </w:r>
      <w:r w:rsidRPr="006B36C8">
        <w:rPr>
          <w:b/>
          <w:sz w:val="28"/>
          <w:szCs w:val="28"/>
        </w:rPr>
        <w:t>інженерія</w:t>
      </w:r>
    </w:p>
    <w:p w:rsidR="00F92D6F" w:rsidRDefault="00F92D6F">
      <w:pPr>
        <w:pStyle w:val="11"/>
        <w:spacing w:after="2"/>
        <w:ind w:right="591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283"/>
      </w:tblGrid>
      <w:tr w:rsidR="00F92D6F" w:rsidTr="00FB0DBA">
        <w:trPr>
          <w:trHeight w:val="275"/>
        </w:trPr>
        <w:tc>
          <w:tcPr>
            <w:tcW w:w="10101" w:type="dxa"/>
            <w:gridSpan w:val="2"/>
            <w:shd w:val="clear" w:color="auto" w:fill="DFDFDF"/>
          </w:tcPr>
          <w:p w:rsidR="00F92D6F" w:rsidRDefault="00C335A7">
            <w:pPr>
              <w:pStyle w:val="TableParagraph"/>
              <w:spacing w:line="256" w:lineRule="exact"/>
              <w:ind w:left="2140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51452" w:rsidTr="00FB0DBA">
        <w:trPr>
          <w:trHeight w:val="1103"/>
        </w:trPr>
        <w:tc>
          <w:tcPr>
            <w:tcW w:w="2818" w:type="dxa"/>
          </w:tcPr>
          <w:p w:rsidR="00651452" w:rsidRPr="006B36C8" w:rsidRDefault="00651452" w:rsidP="00587E90">
            <w:pPr>
              <w:rPr>
                <w:b/>
                <w:sz w:val="24"/>
                <w:szCs w:val="24"/>
              </w:rPr>
            </w:pPr>
            <w:r w:rsidRPr="006B36C8">
              <w:rPr>
                <w:b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283" w:type="dxa"/>
            <w:vAlign w:val="center"/>
          </w:tcPr>
          <w:p w:rsidR="00651452" w:rsidRPr="006B36C8" w:rsidRDefault="00651452" w:rsidP="00F01C1C">
            <w:pPr>
              <w:ind w:left="159" w:right="178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Державний вищий навчальний заклад </w:t>
            </w:r>
          </w:p>
          <w:p w:rsidR="00651452" w:rsidRPr="006B36C8" w:rsidRDefault="00651452" w:rsidP="00F01C1C">
            <w:pPr>
              <w:ind w:left="159" w:right="178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«Український державний хіміко-технологічний університет»</w:t>
            </w:r>
          </w:p>
          <w:p w:rsidR="00651452" w:rsidRPr="006B36C8" w:rsidRDefault="00651452" w:rsidP="00F01C1C">
            <w:pPr>
              <w:ind w:left="159" w:right="178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Факультет </w:t>
            </w:r>
            <w:r w:rsidR="00F01C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армації</w:t>
            </w:r>
            <w:r w:rsidRPr="006B36C8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біотехнологі</w:t>
            </w:r>
            <w:r w:rsidR="00F01C1C">
              <w:rPr>
                <w:sz w:val="24"/>
                <w:szCs w:val="24"/>
              </w:rPr>
              <w:t>ї</w:t>
            </w:r>
            <w:r w:rsidRPr="006B36C8">
              <w:rPr>
                <w:sz w:val="24"/>
                <w:szCs w:val="24"/>
              </w:rPr>
              <w:t xml:space="preserve">. </w:t>
            </w:r>
          </w:p>
          <w:p w:rsidR="00651452" w:rsidRPr="006B36C8" w:rsidRDefault="00651452" w:rsidP="00F01C1C">
            <w:pPr>
              <w:ind w:left="159" w:right="178"/>
              <w:jc w:val="both"/>
              <w:rPr>
                <w:bCs/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біотехнології</w:t>
            </w:r>
            <w:r w:rsidRPr="006B36C8">
              <w:rPr>
                <w:sz w:val="24"/>
                <w:szCs w:val="24"/>
              </w:rPr>
              <w:t xml:space="preserve">  </w:t>
            </w:r>
          </w:p>
        </w:tc>
      </w:tr>
      <w:tr w:rsidR="00651452" w:rsidTr="00FB0DBA">
        <w:trPr>
          <w:trHeight w:val="1103"/>
        </w:trPr>
        <w:tc>
          <w:tcPr>
            <w:tcW w:w="2818" w:type="dxa"/>
          </w:tcPr>
          <w:p w:rsidR="00651452" w:rsidRPr="006B36C8" w:rsidRDefault="00651452" w:rsidP="00587E90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B36C8">
              <w:rPr>
                <w:b/>
                <w:iCs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283" w:type="dxa"/>
          </w:tcPr>
          <w:p w:rsidR="00651452" w:rsidRPr="00651452" w:rsidRDefault="00651452" w:rsidP="00F01C1C">
            <w:pPr>
              <w:ind w:left="159" w:right="178"/>
              <w:rPr>
                <w:sz w:val="24"/>
                <w:szCs w:val="24"/>
              </w:rPr>
            </w:pPr>
            <w:r w:rsidRPr="00651452">
              <w:rPr>
                <w:sz w:val="24"/>
                <w:szCs w:val="24"/>
              </w:rPr>
              <w:t>Доктор філософії (</w:t>
            </w:r>
            <w:proofErr w:type="spellStart"/>
            <w:r w:rsidRPr="00651452">
              <w:rPr>
                <w:sz w:val="24"/>
                <w:szCs w:val="24"/>
              </w:rPr>
              <w:t>PhD</w:t>
            </w:r>
            <w:proofErr w:type="spellEnd"/>
            <w:r w:rsidRPr="00651452">
              <w:rPr>
                <w:sz w:val="24"/>
                <w:szCs w:val="24"/>
              </w:rPr>
              <w:t>).</w:t>
            </w:r>
          </w:p>
          <w:p w:rsidR="00651452" w:rsidRPr="006B36C8" w:rsidRDefault="00651452" w:rsidP="00F01C1C">
            <w:pPr>
              <w:ind w:left="159" w:right="178"/>
              <w:rPr>
                <w:b/>
                <w:sz w:val="24"/>
                <w:szCs w:val="24"/>
              </w:rPr>
            </w:pPr>
            <w:r w:rsidRPr="00651452">
              <w:rPr>
                <w:sz w:val="24"/>
                <w:szCs w:val="24"/>
              </w:rPr>
              <w:t xml:space="preserve">Доктор філософії з </w:t>
            </w:r>
            <w:r>
              <w:rPr>
                <w:sz w:val="24"/>
                <w:szCs w:val="24"/>
              </w:rPr>
              <w:t>біотехнології</w:t>
            </w:r>
            <w:r w:rsidRPr="00651452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біо</w:t>
            </w:r>
            <w:r w:rsidRPr="00651452">
              <w:rPr>
                <w:sz w:val="24"/>
                <w:szCs w:val="24"/>
              </w:rPr>
              <w:t>інженерії</w:t>
            </w:r>
          </w:p>
        </w:tc>
      </w:tr>
      <w:tr w:rsidR="00F92D6F" w:rsidTr="00FB0DBA">
        <w:trPr>
          <w:trHeight w:val="551"/>
        </w:trPr>
        <w:tc>
          <w:tcPr>
            <w:tcW w:w="2818" w:type="dxa"/>
            <w:tcBorders>
              <w:bottom w:val="single" w:sz="6" w:space="0" w:color="000000"/>
            </w:tcBorders>
          </w:tcPr>
          <w:p w:rsidR="00F92D6F" w:rsidRDefault="00C335A7">
            <w:pPr>
              <w:pStyle w:val="TableParagraph"/>
              <w:spacing w:line="276" w:lineRule="exact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83" w:type="dxa"/>
            <w:tcBorders>
              <w:bottom w:val="single" w:sz="6" w:space="0" w:color="000000"/>
            </w:tcBorders>
          </w:tcPr>
          <w:p w:rsidR="00F92D6F" w:rsidRDefault="00C335A7" w:rsidP="00F01C1C">
            <w:pPr>
              <w:pStyle w:val="TableParagraph"/>
              <w:spacing w:line="360" w:lineRule="auto"/>
              <w:ind w:left="159" w:right="178"/>
              <w:jc w:val="both"/>
              <w:rPr>
                <w:sz w:val="24"/>
              </w:rPr>
            </w:pPr>
            <w:r>
              <w:rPr>
                <w:sz w:val="24"/>
              </w:rPr>
              <w:t>Біотехнології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  <w:p w:rsidR="00F92D6F" w:rsidRDefault="00C335A7" w:rsidP="00F01C1C">
            <w:pPr>
              <w:pStyle w:val="TableParagraph"/>
              <w:spacing w:line="360" w:lineRule="auto"/>
              <w:ind w:left="159" w:right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Biotechnology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bioengineering</w:t>
            </w:r>
            <w:proofErr w:type="spellEnd"/>
          </w:p>
        </w:tc>
      </w:tr>
      <w:tr w:rsidR="00F92D6F" w:rsidTr="00FB0DBA">
        <w:trPr>
          <w:trHeight w:val="549"/>
        </w:trPr>
        <w:tc>
          <w:tcPr>
            <w:tcW w:w="2818" w:type="dxa"/>
            <w:tcBorders>
              <w:top w:val="single" w:sz="6" w:space="0" w:color="000000"/>
            </w:tcBorders>
          </w:tcPr>
          <w:p w:rsidR="00F92D6F" w:rsidRDefault="00C335A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</w:p>
          <w:p w:rsidR="00F92D6F" w:rsidRDefault="00C335A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83" w:type="dxa"/>
            <w:tcBorders>
              <w:top w:val="single" w:sz="6" w:space="0" w:color="000000"/>
            </w:tcBorders>
          </w:tcPr>
          <w:p w:rsidR="00F92D6F" w:rsidRDefault="00651452" w:rsidP="00F01C1C">
            <w:pPr>
              <w:pStyle w:val="TableParagraph"/>
              <w:spacing w:line="276" w:lineRule="auto"/>
              <w:ind w:left="159" w:right="178"/>
              <w:jc w:val="both"/>
              <w:rPr>
                <w:sz w:val="24"/>
              </w:rPr>
            </w:pPr>
            <w:r w:rsidRPr="006B36C8">
              <w:rPr>
                <w:sz w:val="24"/>
                <w:szCs w:val="24"/>
              </w:rPr>
              <w:t xml:space="preserve">Диплом доктора філософії, обсяг освітньої складової </w:t>
            </w:r>
            <w:proofErr w:type="spellStart"/>
            <w:r w:rsidRPr="006B36C8">
              <w:rPr>
                <w:sz w:val="24"/>
                <w:szCs w:val="24"/>
              </w:rPr>
              <w:t>освітньо</w:t>
            </w:r>
            <w:proofErr w:type="spellEnd"/>
            <w:r w:rsidRPr="006B36C8">
              <w:rPr>
                <w:sz w:val="24"/>
                <w:szCs w:val="24"/>
              </w:rPr>
              <w:t>-наукової програми підготовки доктора філософії становить 60 кредитів ЄКТС, загальний термін навчання 4 роки.</w:t>
            </w:r>
          </w:p>
        </w:tc>
      </w:tr>
      <w:tr w:rsidR="00FD774F" w:rsidTr="00FB0DBA">
        <w:trPr>
          <w:trHeight w:val="549"/>
        </w:trPr>
        <w:tc>
          <w:tcPr>
            <w:tcW w:w="2818" w:type="dxa"/>
            <w:tcBorders>
              <w:top w:val="single" w:sz="6" w:space="0" w:color="000000"/>
            </w:tcBorders>
          </w:tcPr>
          <w:p w:rsidR="00FD774F" w:rsidRDefault="00FD774F" w:rsidP="00962FB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7283" w:type="dxa"/>
            <w:tcBorders>
              <w:top w:val="single" w:sz="6" w:space="0" w:color="000000"/>
            </w:tcBorders>
          </w:tcPr>
          <w:p w:rsidR="00FD774F" w:rsidRPr="006B36C8" w:rsidRDefault="00FD774F" w:rsidP="00F01C1C">
            <w:pPr>
              <w:pStyle w:val="TableParagraph"/>
              <w:spacing w:line="276" w:lineRule="auto"/>
              <w:ind w:left="159" w:righ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Акредитується в перше. Запланований термін акредитації 2023-2024рр.</w:t>
            </w:r>
          </w:p>
        </w:tc>
      </w:tr>
      <w:tr w:rsidR="00F92D6F" w:rsidTr="00FB0DBA">
        <w:trPr>
          <w:trHeight w:val="551"/>
        </w:trPr>
        <w:tc>
          <w:tcPr>
            <w:tcW w:w="2818" w:type="dxa"/>
          </w:tcPr>
          <w:p w:rsidR="00F92D6F" w:rsidRDefault="00C335A7" w:rsidP="00962FB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7283" w:type="dxa"/>
          </w:tcPr>
          <w:p w:rsidR="00F92D6F" w:rsidRDefault="00C335A7" w:rsidP="00F01C1C">
            <w:pPr>
              <w:pStyle w:val="TableParagraph"/>
              <w:spacing w:line="268" w:lineRule="exact"/>
              <w:ind w:left="159" w:right="178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ЕQF-LLL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 w:rsidR="00726237" w:rsidRPr="00726237">
              <w:rPr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F92D6F" w:rsidTr="00FB0DBA">
        <w:trPr>
          <w:trHeight w:val="275"/>
        </w:trPr>
        <w:tc>
          <w:tcPr>
            <w:tcW w:w="2818" w:type="dxa"/>
          </w:tcPr>
          <w:p w:rsidR="00F92D6F" w:rsidRDefault="00C335A7" w:rsidP="00962F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283" w:type="dxa"/>
          </w:tcPr>
          <w:p w:rsidR="00F92D6F" w:rsidRDefault="00651452" w:rsidP="00F01C1C">
            <w:pPr>
              <w:pStyle w:val="TableParagraph"/>
              <w:spacing w:line="256" w:lineRule="exact"/>
              <w:ind w:left="159" w:right="178"/>
              <w:jc w:val="both"/>
              <w:rPr>
                <w:sz w:val="24"/>
              </w:rPr>
            </w:pPr>
            <w:r w:rsidRPr="006B36C8">
              <w:rPr>
                <w:rStyle w:val="markedcontent"/>
                <w:sz w:val="24"/>
                <w:szCs w:val="24"/>
              </w:rPr>
              <w:t>Наявність ступеню вищої освіти магістра або</w:t>
            </w:r>
            <w:r w:rsidR="00726237" w:rsidRPr="00814405">
              <w:rPr>
                <w:rStyle w:val="markedcontent"/>
                <w:sz w:val="24"/>
                <w:szCs w:val="24"/>
              </w:rPr>
              <w:t xml:space="preserve"> </w:t>
            </w:r>
            <w:r w:rsidRPr="006B36C8">
              <w:rPr>
                <w:rStyle w:val="markedcontent"/>
                <w:sz w:val="24"/>
                <w:szCs w:val="24"/>
              </w:rPr>
              <w:t>освітньо-кваліфікаційного рівня спеціаліста</w:t>
            </w:r>
          </w:p>
        </w:tc>
      </w:tr>
      <w:tr w:rsidR="00F92D6F" w:rsidTr="00FB0DBA">
        <w:trPr>
          <w:trHeight w:val="275"/>
        </w:trPr>
        <w:tc>
          <w:tcPr>
            <w:tcW w:w="2818" w:type="dxa"/>
          </w:tcPr>
          <w:p w:rsidR="00F92D6F" w:rsidRDefault="00C335A7" w:rsidP="00962F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7283" w:type="dxa"/>
          </w:tcPr>
          <w:p w:rsidR="00F92D6F" w:rsidRDefault="00C335A7" w:rsidP="00F01C1C">
            <w:pPr>
              <w:pStyle w:val="TableParagraph"/>
              <w:spacing w:line="256" w:lineRule="exact"/>
              <w:ind w:left="159" w:right="17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9116FB" w:rsidTr="00FB0DBA">
        <w:trPr>
          <w:trHeight w:val="275"/>
        </w:trPr>
        <w:tc>
          <w:tcPr>
            <w:tcW w:w="2818" w:type="dxa"/>
          </w:tcPr>
          <w:p w:rsidR="009116FB" w:rsidRPr="006B36C8" w:rsidRDefault="009116FB" w:rsidP="00962FB7">
            <w:pPr>
              <w:ind w:left="107"/>
              <w:rPr>
                <w:b/>
                <w:iCs/>
                <w:sz w:val="24"/>
                <w:szCs w:val="24"/>
              </w:rPr>
            </w:pPr>
            <w:r w:rsidRPr="006B36C8">
              <w:rPr>
                <w:b/>
                <w:iCs/>
                <w:sz w:val="24"/>
                <w:szCs w:val="24"/>
              </w:rPr>
              <w:t xml:space="preserve">Термін дії </w:t>
            </w:r>
            <w:proofErr w:type="spellStart"/>
            <w:r w:rsidRPr="006B36C8">
              <w:rPr>
                <w:b/>
                <w:iCs/>
                <w:sz w:val="24"/>
                <w:szCs w:val="24"/>
              </w:rPr>
              <w:t>освітньо</w:t>
            </w:r>
            <w:proofErr w:type="spellEnd"/>
            <w:r w:rsidRPr="006B36C8">
              <w:rPr>
                <w:b/>
                <w:iCs/>
                <w:sz w:val="24"/>
                <w:szCs w:val="24"/>
              </w:rPr>
              <w:t>-наукової програми</w:t>
            </w:r>
          </w:p>
        </w:tc>
        <w:tc>
          <w:tcPr>
            <w:tcW w:w="7283" w:type="dxa"/>
            <w:vAlign w:val="center"/>
          </w:tcPr>
          <w:p w:rsidR="009116FB" w:rsidRPr="006B36C8" w:rsidRDefault="009116FB" w:rsidP="00F01C1C">
            <w:pPr>
              <w:ind w:left="159" w:right="178"/>
              <w:rPr>
                <w:sz w:val="24"/>
                <w:szCs w:val="24"/>
              </w:rPr>
            </w:pPr>
            <w:r w:rsidRPr="009116FB">
              <w:rPr>
                <w:rStyle w:val="markedcontent"/>
                <w:sz w:val="24"/>
                <w:szCs w:val="24"/>
              </w:rPr>
              <w:t>До наступної акредитації</w:t>
            </w:r>
          </w:p>
        </w:tc>
      </w:tr>
      <w:tr w:rsidR="009116FB" w:rsidTr="00FB0DBA">
        <w:trPr>
          <w:trHeight w:val="275"/>
        </w:trPr>
        <w:tc>
          <w:tcPr>
            <w:tcW w:w="2818" w:type="dxa"/>
          </w:tcPr>
          <w:p w:rsidR="009116FB" w:rsidRPr="006B36C8" w:rsidRDefault="009116FB" w:rsidP="00962FB7">
            <w:pPr>
              <w:ind w:left="107"/>
              <w:rPr>
                <w:b/>
                <w:iCs/>
                <w:sz w:val="24"/>
                <w:szCs w:val="24"/>
              </w:rPr>
            </w:pPr>
            <w:r w:rsidRPr="006B36C8">
              <w:rPr>
                <w:rStyle w:val="markedcontent"/>
                <w:b/>
                <w:sz w:val="24"/>
                <w:szCs w:val="24"/>
              </w:rPr>
              <w:t>Інтернет-адреса</w:t>
            </w:r>
            <w:r w:rsidRPr="006B36C8">
              <w:rPr>
                <w:b/>
                <w:sz w:val="24"/>
                <w:szCs w:val="24"/>
              </w:rPr>
              <w:br/>
            </w:r>
            <w:r w:rsidRPr="006B36C8">
              <w:rPr>
                <w:rStyle w:val="markedcontent"/>
                <w:b/>
                <w:sz w:val="24"/>
                <w:szCs w:val="24"/>
              </w:rPr>
              <w:t>постійного розміщення</w:t>
            </w:r>
            <w:r w:rsidRPr="006B36C8">
              <w:rPr>
                <w:b/>
                <w:sz w:val="24"/>
                <w:szCs w:val="24"/>
              </w:rPr>
              <w:br/>
            </w:r>
            <w:r w:rsidRPr="006B36C8">
              <w:rPr>
                <w:rStyle w:val="markedcontent"/>
                <w:b/>
                <w:sz w:val="24"/>
                <w:szCs w:val="24"/>
              </w:rPr>
              <w:t>освітньої програми</w:t>
            </w:r>
          </w:p>
        </w:tc>
        <w:tc>
          <w:tcPr>
            <w:tcW w:w="7283" w:type="dxa"/>
          </w:tcPr>
          <w:p w:rsidR="009116FB" w:rsidRPr="006B36C8" w:rsidRDefault="008A4B61" w:rsidP="00F01C1C">
            <w:pPr>
              <w:ind w:left="159" w:right="178"/>
              <w:rPr>
                <w:rStyle w:val="markedcontent"/>
                <w:sz w:val="24"/>
                <w:szCs w:val="24"/>
              </w:rPr>
            </w:pPr>
            <w:hyperlink r:id="rId11" w:history="1">
              <w:r w:rsidR="009116FB" w:rsidRPr="006B36C8">
                <w:rPr>
                  <w:rStyle w:val="aa"/>
                  <w:sz w:val="24"/>
                  <w:szCs w:val="24"/>
                </w:rPr>
                <w:t>https://udhtu.edu.ua/osvitni-programy</w:t>
              </w:r>
            </w:hyperlink>
            <w:r w:rsidR="009116FB" w:rsidRPr="006B36C8">
              <w:rPr>
                <w:rStyle w:val="markedcontent"/>
                <w:sz w:val="24"/>
                <w:szCs w:val="24"/>
              </w:rPr>
              <w:t xml:space="preserve"> </w:t>
            </w:r>
          </w:p>
        </w:tc>
      </w:tr>
      <w:tr w:rsidR="009116FB" w:rsidTr="00FB0DBA">
        <w:trPr>
          <w:trHeight w:val="275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F01C1C">
            <w:pPr>
              <w:pStyle w:val="TableParagraph"/>
              <w:spacing w:line="256" w:lineRule="exact"/>
              <w:ind w:left="15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6B36C8">
              <w:rPr>
                <w:b/>
                <w:sz w:val="24"/>
                <w:szCs w:val="24"/>
              </w:rPr>
              <w:t>Цілі освітньої програми</w:t>
            </w:r>
          </w:p>
        </w:tc>
      </w:tr>
      <w:tr w:rsidR="009116FB" w:rsidTr="00FB0DBA">
        <w:trPr>
          <w:trHeight w:val="1381"/>
        </w:trPr>
        <w:tc>
          <w:tcPr>
            <w:tcW w:w="2818" w:type="dxa"/>
          </w:tcPr>
          <w:p w:rsidR="009116FB" w:rsidRDefault="009116FB" w:rsidP="00962FB7">
            <w:pPr>
              <w:pStyle w:val="TableParagraph"/>
              <w:ind w:left="142"/>
              <w:rPr>
                <w:sz w:val="24"/>
              </w:rPr>
            </w:pPr>
            <w:r w:rsidRPr="006B36C8">
              <w:rPr>
                <w:b/>
                <w:sz w:val="24"/>
                <w:szCs w:val="24"/>
              </w:rPr>
              <w:t>Цілі освітньої програми</w:t>
            </w:r>
          </w:p>
        </w:tc>
        <w:tc>
          <w:tcPr>
            <w:tcW w:w="7283" w:type="dxa"/>
          </w:tcPr>
          <w:p w:rsidR="009116FB" w:rsidRDefault="00CF59E7" w:rsidP="00F01C1C">
            <w:pPr>
              <w:pStyle w:val="TableParagraph"/>
              <w:ind w:left="159" w:right="178"/>
              <w:jc w:val="both"/>
              <w:rPr>
                <w:sz w:val="24"/>
              </w:rPr>
            </w:pPr>
            <w:r w:rsidRPr="00CF59E7">
              <w:rPr>
                <w:sz w:val="24"/>
              </w:rPr>
              <w:t xml:space="preserve">Підготовка кваліфікованого та конкурентоспроможного фахівця, який володіє комплексом поглиблених теоретичних знань та практичних умінь в галузі сучасних </w:t>
            </w:r>
            <w:r w:rsidR="006F0076" w:rsidRPr="006F0076">
              <w:rPr>
                <w:sz w:val="24"/>
              </w:rPr>
              <w:t>б</w:t>
            </w:r>
            <w:r w:rsidR="006F0076">
              <w:rPr>
                <w:sz w:val="24"/>
              </w:rPr>
              <w:t>іо</w:t>
            </w:r>
            <w:r w:rsidRPr="00CF59E7">
              <w:rPr>
                <w:sz w:val="24"/>
              </w:rPr>
              <w:t xml:space="preserve">технологій та </w:t>
            </w:r>
            <w:r w:rsidR="006F0076">
              <w:rPr>
                <w:sz w:val="24"/>
              </w:rPr>
              <w:t>біо</w:t>
            </w:r>
            <w:r w:rsidRPr="00CF59E7">
              <w:rPr>
                <w:sz w:val="24"/>
              </w:rPr>
              <w:t xml:space="preserve">інженерії, знає методологію наукового пошуку і вміє проводити експериментальні дослідження, здатний самостійно або в умовах наукового підрозділу продукувати нові наукові ідеї, розв’язувати комплексні науково-технічні задачі, здійснювати науково-дослідну, науково-педагогічну, </w:t>
            </w:r>
            <w:proofErr w:type="spellStart"/>
            <w:r w:rsidRPr="00CF59E7">
              <w:rPr>
                <w:sz w:val="24"/>
              </w:rPr>
              <w:t>проєктно</w:t>
            </w:r>
            <w:proofErr w:type="spellEnd"/>
            <w:r w:rsidRPr="00CF59E7">
              <w:rPr>
                <w:sz w:val="24"/>
              </w:rPr>
              <w:t xml:space="preserve">-технологічну та інноваційну діяльність спрямовану на вдосконалення існуючих та розробку нових об’єктів </w:t>
            </w:r>
            <w:r w:rsidR="006F0076">
              <w:rPr>
                <w:sz w:val="24"/>
              </w:rPr>
              <w:t>біо</w:t>
            </w:r>
            <w:r w:rsidRPr="00CF59E7">
              <w:rPr>
                <w:sz w:val="24"/>
              </w:rPr>
              <w:t>технологі</w:t>
            </w:r>
            <w:r w:rsidR="006F0076">
              <w:rPr>
                <w:sz w:val="24"/>
              </w:rPr>
              <w:t>ї</w:t>
            </w:r>
            <w:r w:rsidRPr="00CF59E7">
              <w:rPr>
                <w:sz w:val="24"/>
              </w:rPr>
              <w:t xml:space="preserve"> та </w:t>
            </w:r>
            <w:r w:rsidR="006F0076">
              <w:rPr>
                <w:sz w:val="24"/>
              </w:rPr>
              <w:t>біо</w:t>
            </w:r>
            <w:r w:rsidRPr="00CF59E7">
              <w:rPr>
                <w:sz w:val="24"/>
              </w:rPr>
              <w:t xml:space="preserve">інженерії, здатний впроваджувати отримані результати у виробничу і невиробничу сфери, спрямований на інтеграцію в європейській і світовий </w:t>
            </w:r>
            <w:proofErr w:type="spellStart"/>
            <w:r w:rsidRPr="00CF59E7">
              <w:rPr>
                <w:sz w:val="24"/>
              </w:rPr>
              <w:t>освітньо</w:t>
            </w:r>
            <w:proofErr w:type="spellEnd"/>
            <w:r w:rsidRPr="00CF59E7">
              <w:rPr>
                <w:sz w:val="24"/>
              </w:rPr>
              <w:t>-науковий простір шляхом тісного поєднання науки, освіти та соціальної практики.</w:t>
            </w:r>
          </w:p>
        </w:tc>
      </w:tr>
      <w:tr w:rsidR="009116FB" w:rsidTr="00FB0DBA">
        <w:trPr>
          <w:trHeight w:val="275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962FB7">
            <w:pPr>
              <w:pStyle w:val="TableParagraph"/>
              <w:spacing w:line="256" w:lineRule="exact"/>
              <w:ind w:left="14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9116FB" w:rsidTr="00FB0DBA">
        <w:trPr>
          <w:trHeight w:val="828"/>
        </w:trPr>
        <w:tc>
          <w:tcPr>
            <w:tcW w:w="2818" w:type="dxa"/>
          </w:tcPr>
          <w:p w:rsidR="009116FB" w:rsidRDefault="009116FB" w:rsidP="00962FB7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 w:rsidR="00962F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спеціальність)</w:t>
            </w:r>
          </w:p>
        </w:tc>
        <w:tc>
          <w:tcPr>
            <w:tcW w:w="7283" w:type="dxa"/>
          </w:tcPr>
          <w:p w:rsidR="009116FB" w:rsidRPr="00E67AC5" w:rsidRDefault="009116FB" w:rsidP="00F01C1C">
            <w:pPr>
              <w:pStyle w:val="TableParagraph"/>
              <w:spacing w:before="128"/>
              <w:ind w:left="159" w:right="178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 w:rsidRPr="00391685">
              <w:rPr>
                <w:sz w:val="24"/>
              </w:rPr>
              <w:t>16</w:t>
            </w:r>
            <w:r w:rsidRPr="00391685">
              <w:rPr>
                <w:spacing w:val="-1"/>
                <w:sz w:val="24"/>
              </w:rPr>
              <w:t xml:space="preserve"> </w:t>
            </w:r>
            <w:r w:rsidR="000277D4" w:rsidRPr="000126D2">
              <w:rPr>
                <w:color w:val="FF0000"/>
                <w:sz w:val="24"/>
                <w:szCs w:val="24"/>
              </w:rPr>
              <w:t>Хімічна інженерія та біоінженерія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 w:rsidR="00814405" w:rsidRPr="00814405">
              <w:rPr>
                <w:sz w:val="24"/>
              </w:rPr>
              <w:t xml:space="preserve"> </w:t>
            </w:r>
            <w:r w:rsidRPr="00E67AC5">
              <w:rPr>
                <w:sz w:val="24"/>
              </w:rPr>
              <w:t>Біотехнології</w:t>
            </w:r>
            <w:r w:rsidRPr="00E67AC5">
              <w:rPr>
                <w:spacing w:val="-3"/>
                <w:sz w:val="24"/>
              </w:rPr>
              <w:t xml:space="preserve"> </w:t>
            </w:r>
            <w:r w:rsidRPr="00E67AC5">
              <w:rPr>
                <w:sz w:val="24"/>
              </w:rPr>
              <w:t>та</w:t>
            </w:r>
            <w:r w:rsidRPr="00E67AC5">
              <w:rPr>
                <w:spacing w:val="-4"/>
                <w:sz w:val="24"/>
              </w:rPr>
              <w:t xml:space="preserve"> </w:t>
            </w:r>
            <w:r w:rsidRPr="00E67AC5">
              <w:rPr>
                <w:sz w:val="24"/>
              </w:rPr>
              <w:t>біоінженерія</w:t>
            </w:r>
          </w:p>
        </w:tc>
      </w:tr>
      <w:tr w:rsidR="009116FB" w:rsidTr="00FB0DBA">
        <w:trPr>
          <w:trHeight w:val="827"/>
        </w:trPr>
        <w:tc>
          <w:tcPr>
            <w:tcW w:w="2818" w:type="dxa"/>
          </w:tcPr>
          <w:p w:rsidR="009116FB" w:rsidRDefault="009116FB" w:rsidP="00962FB7">
            <w:pPr>
              <w:pStyle w:val="TableParagraph"/>
              <w:ind w:left="142" w:right="575"/>
              <w:rPr>
                <w:b/>
                <w:sz w:val="24"/>
              </w:rPr>
            </w:pPr>
            <w:r w:rsidRPr="006B36C8">
              <w:rPr>
                <w:b/>
                <w:sz w:val="24"/>
                <w:szCs w:val="24"/>
              </w:rPr>
              <w:t>Орієнтація програми</w:t>
            </w:r>
          </w:p>
        </w:tc>
        <w:tc>
          <w:tcPr>
            <w:tcW w:w="7283" w:type="dxa"/>
          </w:tcPr>
          <w:p w:rsidR="009116FB" w:rsidRDefault="002465C4" w:rsidP="00F01C1C">
            <w:pPr>
              <w:pStyle w:val="TableParagraph"/>
              <w:tabs>
                <w:tab w:val="left" w:pos="2136"/>
                <w:tab w:val="left" w:pos="3309"/>
                <w:tab w:val="left" w:pos="4717"/>
                <w:tab w:val="left" w:pos="5172"/>
                <w:tab w:val="left" w:pos="6368"/>
              </w:tabs>
              <w:spacing w:line="276" w:lineRule="auto"/>
              <w:ind w:left="159" w:right="178"/>
              <w:jc w:val="both"/>
              <w:rPr>
                <w:sz w:val="24"/>
              </w:rPr>
            </w:pPr>
            <w:proofErr w:type="spellStart"/>
            <w:r w:rsidRPr="002465C4">
              <w:rPr>
                <w:sz w:val="24"/>
              </w:rPr>
              <w:t>Освітньо</w:t>
            </w:r>
            <w:proofErr w:type="spellEnd"/>
            <w:r w:rsidRPr="002465C4">
              <w:rPr>
                <w:sz w:val="24"/>
              </w:rPr>
              <w:t>-наукова програма спрямована на актуальні аспекти спеціальності, в рамках якої можлива подальша наукова та науково</w:t>
            </w:r>
            <w:r>
              <w:rPr>
                <w:sz w:val="24"/>
              </w:rPr>
              <w:t>-</w:t>
            </w:r>
            <w:r w:rsidRPr="002465C4">
              <w:rPr>
                <w:sz w:val="24"/>
              </w:rPr>
              <w:t>педагогічна діяльність.</w:t>
            </w:r>
          </w:p>
        </w:tc>
      </w:tr>
      <w:tr w:rsidR="009116FB" w:rsidTr="00FB0DBA">
        <w:trPr>
          <w:trHeight w:val="827"/>
        </w:trPr>
        <w:tc>
          <w:tcPr>
            <w:tcW w:w="2818" w:type="dxa"/>
          </w:tcPr>
          <w:p w:rsidR="009116FB" w:rsidRPr="006B36C8" w:rsidRDefault="009116FB" w:rsidP="00962FB7">
            <w:pPr>
              <w:tabs>
                <w:tab w:val="num" w:pos="426"/>
                <w:tab w:val="num" w:pos="851"/>
              </w:tabs>
              <w:rPr>
                <w:b/>
                <w:iCs/>
                <w:sz w:val="24"/>
                <w:szCs w:val="24"/>
              </w:rPr>
            </w:pPr>
            <w:r w:rsidRPr="006B36C8">
              <w:rPr>
                <w:rStyle w:val="markedcontent"/>
                <w:b/>
                <w:sz w:val="24"/>
                <w:szCs w:val="24"/>
              </w:rPr>
              <w:lastRenderedPageBreak/>
              <w:t>Основний фокус</w:t>
            </w:r>
            <w:r w:rsidR="00962FB7">
              <w:rPr>
                <w:rStyle w:val="markedcontent"/>
                <w:b/>
                <w:sz w:val="24"/>
                <w:szCs w:val="24"/>
              </w:rPr>
              <w:t xml:space="preserve"> </w:t>
            </w:r>
            <w:r w:rsidRPr="006B36C8">
              <w:rPr>
                <w:rStyle w:val="markedcontent"/>
                <w:b/>
                <w:sz w:val="24"/>
                <w:szCs w:val="24"/>
              </w:rPr>
              <w:t>освітньої програми</w:t>
            </w:r>
          </w:p>
        </w:tc>
        <w:tc>
          <w:tcPr>
            <w:tcW w:w="7283" w:type="dxa"/>
          </w:tcPr>
          <w:p w:rsidR="007C3B97" w:rsidRDefault="00407AE8" w:rsidP="00F01C1C">
            <w:pPr>
              <w:ind w:left="159" w:right="178"/>
              <w:jc w:val="both"/>
              <w:rPr>
                <w:rStyle w:val="markedcontent"/>
                <w:sz w:val="24"/>
                <w:szCs w:val="24"/>
              </w:rPr>
            </w:pPr>
            <w:r w:rsidRPr="00407AE8">
              <w:rPr>
                <w:rStyle w:val="markedcontent"/>
                <w:sz w:val="24"/>
                <w:szCs w:val="24"/>
              </w:rPr>
              <w:t xml:space="preserve">Продукування нових знань, наукових ідей, технічних рішень в галузі хімічних </w:t>
            </w:r>
            <w:r w:rsidR="00F92305">
              <w:rPr>
                <w:rStyle w:val="markedcontent"/>
                <w:sz w:val="24"/>
                <w:szCs w:val="24"/>
              </w:rPr>
              <w:t>біо</w:t>
            </w:r>
            <w:r w:rsidRPr="00407AE8">
              <w:rPr>
                <w:rStyle w:val="markedcontent"/>
                <w:sz w:val="24"/>
                <w:szCs w:val="24"/>
              </w:rPr>
              <w:t xml:space="preserve">технологій та </w:t>
            </w:r>
            <w:r w:rsidR="00F92305">
              <w:rPr>
                <w:rStyle w:val="markedcontent"/>
                <w:sz w:val="24"/>
                <w:szCs w:val="24"/>
              </w:rPr>
              <w:t>біо</w:t>
            </w:r>
            <w:r w:rsidRPr="00407AE8">
              <w:rPr>
                <w:rStyle w:val="markedcontent"/>
                <w:sz w:val="24"/>
                <w:szCs w:val="24"/>
              </w:rPr>
              <w:t xml:space="preserve">інженерії. Науково-дослідні роботи з розробки нових </w:t>
            </w:r>
            <w:r w:rsidR="00F92305">
              <w:rPr>
                <w:rStyle w:val="markedcontent"/>
                <w:sz w:val="24"/>
                <w:szCs w:val="24"/>
              </w:rPr>
              <w:t>біо</w:t>
            </w:r>
            <w:r w:rsidRPr="00407AE8">
              <w:rPr>
                <w:rStyle w:val="markedcontent"/>
                <w:sz w:val="24"/>
                <w:szCs w:val="24"/>
              </w:rPr>
              <w:t>технологічних процесів</w:t>
            </w:r>
            <w:r w:rsidR="00D92DAF" w:rsidRPr="00D92DAF">
              <w:rPr>
                <w:rStyle w:val="markedcontent"/>
                <w:sz w:val="24"/>
                <w:szCs w:val="24"/>
              </w:rPr>
              <w:t xml:space="preserve"> отримання біологічно-активних речовин та</w:t>
            </w:r>
            <w:r w:rsidR="00D92DAF">
              <w:rPr>
                <w:rStyle w:val="markedcontent"/>
                <w:sz w:val="24"/>
                <w:szCs w:val="24"/>
              </w:rPr>
              <w:t xml:space="preserve"> </w:t>
            </w:r>
            <w:r w:rsidR="00D92DAF" w:rsidRPr="00D92DAF">
              <w:rPr>
                <w:rStyle w:val="markedcontent"/>
                <w:sz w:val="24"/>
                <w:szCs w:val="24"/>
              </w:rPr>
              <w:t xml:space="preserve">продуктів шляхом біосинтезу та/або </w:t>
            </w:r>
            <w:proofErr w:type="spellStart"/>
            <w:r w:rsidR="00D92DAF" w:rsidRPr="00D92DAF">
              <w:rPr>
                <w:rStyle w:val="markedcontent"/>
                <w:sz w:val="24"/>
                <w:szCs w:val="24"/>
              </w:rPr>
              <w:t>біотрансформації</w:t>
            </w:r>
            <w:proofErr w:type="spellEnd"/>
            <w:r w:rsidR="007C3B97">
              <w:rPr>
                <w:rStyle w:val="markedcontent"/>
                <w:sz w:val="24"/>
                <w:szCs w:val="24"/>
              </w:rPr>
              <w:t>.</w:t>
            </w:r>
          </w:p>
          <w:p w:rsidR="009116FB" w:rsidRPr="006B36C8" w:rsidRDefault="009116FB" w:rsidP="00F01C1C">
            <w:pPr>
              <w:ind w:left="159" w:right="178"/>
              <w:jc w:val="both"/>
              <w:rPr>
                <w:sz w:val="24"/>
                <w:szCs w:val="24"/>
              </w:rPr>
            </w:pPr>
            <w:r w:rsidRPr="006B36C8">
              <w:rPr>
                <w:rStyle w:val="markedcontent"/>
                <w:sz w:val="24"/>
                <w:szCs w:val="24"/>
              </w:rPr>
              <w:t xml:space="preserve">Ключові слова: </w:t>
            </w:r>
            <w:r>
              <w:rPr>
                <w:rStyle w:val="markedcontent"/>
                <w:sz w:val="24"/>
                <w:szCs w:val="24"/>
              </w:rPr>
              <w:t>біо</w:t>
            </w:r>
            <w:r w:rsidRPr="006B36C8">
              <w:rPr>
                <w:rStyle w:val="markedcontent"/>
                <w:sz w:val="24"/>
                <w:szCs w:val="24"/>
              </w:rPr>
              <w:t>технологіч</w:t>
            </w:r>
            <w:r w:rsidR="000277D4">
              <w:rPr>
                <w:rStyle w:val="markedcontent"/>
                <w:sz w:val="24"/>
                <w:szCs w:val="24"/>
              </w:rPr>
              <w:t xml:space="preserve">ні процеси, </w:t>
            </w:r>
            <w:r w:rsidR="00764759">
              <w:rPr>
                <w:rStyle w:val="markedcontent"/>
                <w:sz w:val="24"/>
                <w:szCs w:val="24"/>
              </w:rPr>
              <w:t xml:space="preserve">біоінженерія, </w:t>
            </w:r>
            <w:r w:rsidR="000277D4">
              <w:rPr>
                <w:rStyle w:val="markedcontent"/>
                <w:sz w:val="24"/>
                <w:szCs w:val="24"/>
              </w:rPr>
              <w:t>бі</w:t>
            </w:r>
            <w:r w:rsidR="00FD774F">
              <w:rPr>
                <w:rStyle w:val="markedcontent"/>
                <w:sz w:val="24"/>
                <w:szCs w:val="24"/>
              </w:rPr>
              <w:t>о</w:t>
            </w:r>
            <w:r w:rsidR="002C5BB6">
              <w:rPr>
                <w:rStyle w:val="markedcontent"/>
                <w:sz w:val="24"/>
                <w:szCs w:val="24"/>
              </w:rPr>
              <w:t>логічний об’єкт</w:t>
            </w:r>
            <w:r w:rsidRPr="006B36C8">
              <w:rPr>
                <w:rStyle w:val="markedcontent"/>
                <w:sz w:val="24"/>
                <w:szCs w:val="24"/>
              </w:rPr>
              <w:t xml:space="preserve">, </w:t>
            </w:r>
            <w:r w:rsidR="000277D4">
              <w:rPr>
                <w:rStyle w:val="markedcontent"/>
                <w:sz w:val="24"/>
                <w:szCs w:val="24"/>
              </w:rPr>
              <w:t>продуцент</w:t>
            </w:r>
            <w:r w:rsidRPr="006B36C8">
              <w:rPr>
                <w:rStyle w:val="markedcontent"/>
                <w:sz w:val="24"/>
                <w:szCs w:val="24"/>
              </w:rPr>
              <w:t xml:space="preserve">, </w:t>
            </w:r>
            <w:r w:rsidR="000277D4">
              <w:rPr>
                <w:rStyle w:val="markedcontent"/>
                <w:sz w:val="24"/>
                <w:szCs w:val="24"/>
              </w:rPr>
              <w:t>штам,</w:t>
            </w:r>
            <w:r w:rsidRPr="006B36C8">
              <w:rPr>
                <w:rStyle w:val="markedcontent"/>
                <w:sz w:val="24"/>
                <w:szCs w:val="24"/>
              </w:rPr>
              <w:t xml:space="preserve"> </w:t>
            </w:r>
            <w:r w:rsidR="000277D4">
              <w:rPr>
                <w:rStyle w:val="markedcontent"/>
                <w:sz w:val="24"/>
                <w:szCs w:val="24"/>
              </w:rPr>
              <w:t>культивування</w:t>
            </w:r>
            <w:r w:rsidRPr="006B36C8">
              <w:rPr>
                <w:rStyle w:val="markedcontent"/>
                <w:sz w:val="24"/>
                <w:szCs w:val="24"/>
              </w:rPr>
              <w:t xml:space="preserve">, </w:t>
            </w:r>
            <w:r w:rsidR="000277D4">
              <w:rPr>
                <w:rStyle w:val="markedcontent"/>
                <w:sz w:val="24"/>
                <w:szCs w:val="24"/>
              </w:rPr>
              <w:t>ферментація.</w:t>
            </w:r>
          </w:p>
        </w:tc>
      </w:tr>
      <w:tr w:rsidR="009116FB" w:rsidTr="00FB0DBA">
        <w:trPr>
          <w:trHeight w:val="551"/>
        </w:trPr>
        <w:tc>
          <w:tcPr>
            <w:tcW w:w="2818" w:type="dxa"/>
          </w:tcPr>
          <w:p w:rsidR="009116FB" w:rsidRDefault="009116FB" w:rsidP="000277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277D4">
              <w:rPr>
                <w:b/>
                <w:sz w:val="24"/>
              </w:rPr>
              <w:t>програми</w:t>
            </w:r>
          </w:p>
        </w:tc>
        <w:tc>
          <w:tcPr>
            <w:tcW w:w="7283" w:type="dxa"/>
          </w:tcPr>
          <w:p w:rsidR="00A210FD" w:rsidRDefault="00F86A7D" w:rsidP="00F01C1C">
            <w:pPr>
              <w:pStyle w:val="TableParagraph"/>
              <w:ind w:left="107" w:right="178"/>
              <w:jc w:val="both"/>
              <w:rPr>
                <w:sz w:val="24"/>
              </w:rPr>
            </w:pPr>
            <w:r w:rsidRPr="00F86A7D">
              <w:rPr>
                <w:sz w:val="24"/>
              </w:rPr>
              <w:t xml:space="preserve">Наукова складова </w:t>
            </w:r>
            <w:proofErr w:type="spellStart"/>
            <w:r w:rsidRPr="00F86A7D">
              <w:rPr>
                <w:sz w:val="24"/>
              </w:rPr>
              <w:t>освітньо</w:t>
            </w:r>
            <w:proofErr w:type="spellEnd"/>
            <w:r w:rsidRPr="00F86A7D">
              <w:rPr>
                <w:sz w:val="24"/>
              </w:rPr>
              <w:t xml:space="preserve">-наукової програми визначається індивідуальним навчальним планом аспіранта. </w:t>
            </w:r>
            <w:r w:rsidR="00A210FD">
              <w:rPr>
                <w:sz w:val="24"/>
              </w:rPr>
              <w:t>Особливостями</w:t>
            </w:r>
            <w:r w:rsidR="009116FB">
              <w:rPr>
                <w:sz w:val="24"/>
              </w:rPr>
              <w:t xml:space="preserve"> програми є поєднання методів з різних біотехнологічних напрямів для створення інноваційного продукту та/або біотехнології. </w:t>
            </w:r>
          </w:p>
          <w:p w:rsidR="000277D4" w:rsidRDefault="000277D4" w:rsidP="00F01C1C">
            <w:pPr>
              <w:pStyle w:val="TableParagraph"/>
              <w:ind w:left="107" w:right="178"/>
              <w:jc w:val="both"/>
              <w:rPr>
                <w:sz w:val="24"/>
              </w:rPr>
            </w:pPr>
            <w:r w:rsidRPr="006B36C8">
              <w:rPr>
                <w:rStyle w:val="markedcontent"/>
                <w:sz w:val="24"/>
                <w:szCs w:val="24"/>
              </w:rPr>
              <w:t xml:space="preserve">Участь здобувачів </w:t>
            </w:r>
            <w:r w:rsidR="00A210FD">
              <w:rPr>
                <w:rStyle w:val="markedcontent"/>
                <w:sz w:val="24"/>
                <w:szCs w:val="24"/>
              </w:rPr>
              <w:t>третього (</w:t>
            </w:r>
            <w:proofErr w:type="spellStart"/>
            <w:r w:rsidR="00A210FD">
              <w:rPr>
                <w:rStyle w:val="markedcontent"/>
                <w:sz w:val="24"/>
                <w:szCs w:val="24"/>
              </w:rPr>
              <w:t>освітньо</w:t>
            </w:r>
            <w:proofErr w:type="spellEnd"/>
            <w:r w:rsidR="00A210FD">
              <w:rPr>
                <w:rStyle w:val="markedcontent"/>
                <w:sz w:val="24"/>
                <w:szCs w:val="24"/>
              </w:rPr>
              <w:t xml:space="preserve">-наукового) рівня </w:t>
            </w:r>
            <w:r w:rsidRPr="006B36C8">
              <w:rPr>
                <w:rStyle w:val="markedcontent"/>
                <w:sz w:val="24"/>
                <w:szCs w:val="24"/>
              </w:rPr>
              <w:t>у наукових семінарах</w:t>
            </w:r>
            <w:r w:rsidR="00A210FD">
              <w:rPr>
                <w:rStyle w:val="markedcontent"/>
                <w:sz w:val="24"/>
                <w:szCs w:val="24"/>
              </w:rPr>
              <w:t xml:space="preserve"> </w:t>
            </w:r>
            <w:r w:rsidRPr="006B36C8">
              <w:rPr>
                <w:rStyle w:val="markedcontent"/>
                <w:sz w:val="24"/>
                <w:szCs w:val="24"/>
              </w:rPr>
              <w:t>та</w:t>
            </w:r>
            <w:r w:rsidR="00A210FD">
              <w:rPr>
                <w:rStyle w:val="markedcontent"/>
                <w:sz w:val="24"/>
                <w:szCs w:val="24"/>
              </w:rPr>
              <w:t xml:space="preserve"> </w:t>
            </w:r>
            <w:r w:rsidRPr="006B36C8">
              <w:rPr>
                <w:rStyle w:val="markedcontent"/>
                <w:sz w:val="24"/>
                <w:szCs w:val="24"/>
              </w:rPr>
              <w:t>конференціях за тематикою досліджень, стажування та проведення</w:t>
            </w:r>
            <w:r w:rsidR="00A210FD">
              <w:rPr>
                <w:rStyle w:val="markedcontent"/>
                <w:sz w:val="24"/>
                <w:szCs w:val="24"/>
              </w:rPr>
              <w:t xml:space="preserve"> </w:t>
            </w:r>
            <w:r w:rsidRPr="006B36C8">
              <w:rPr>
                <w:rStyle w:val="markedcontent"/>
                <w:sz w:val="24"/>
                <w:szCs w:val="24"/>
              </w:rPr>
              <w:t xml:space="preserve">досліджень за міжнародними </w:t>
            </w:r>
            <w:proofErr w:type="spellStart"/>
            <w:r w:rsidRPr="006B36C8">
              <w:rPr>
                <w:rStyle w:val="markedcontent"/>
                <w:sz w:val="24"/>
                <w:szCs w:val="24"/>
              </w:rPr>
              <w:t>освітньо</w:t>
            </w:r>
            <w:proofErr w:type="spellEnd"/>
            <w:r w:rsidRPr="006B36C8">
              <w:rPr>
                <w:rStyle w:val="markedcontent"/>
                <w:sz w:val="24"/>
                <w:szCs w:val="24"/>
              </w:rPr>
              <w:t xml:space="preserve">-науковими </w:t>
            </w:r>
            <w:proofErr w:type="spellStart"/>
            <w:r w:rsidRPr="006B36C8">
              <w:rPr>
                <w:rStyle w:val="markedcontent"/>
                <w:sz w:val="24"/>
                <w:szCs w:val="24"/>
              </w:rPr>
              <w:t>проєктами</w:t>
            </w:r>
            <w:proofErr w:type="spellEnd"/>
            <w:r w:rsidRPr="006B36C8">
              <w:rPr>
                <w:rStyle w:val="markedcontent"/>
                <w:sz w:val="24"/>
                <w:szCs w:val="24"/>
              </w:rPr>
              <w:t>.</w:t>
            </w:r>
          </w:p>
        </w:tc>
      </w:tr>
      <w:tr w:rsidR="009116FB" w:rsidTr="00FB0DBA">
        <w:trPr>
          <w:trHeight w:val="551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F01C1C">
            <w:pPr>
              <w:pStyle w:val="TableParagraph"/>
              <w:ind w:left="1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  <w:p w:rsidR="009116FB" w:rsidRDefault="009116FB" w:rsidP="00F01C1C">
            <w:pPr>
              <w:pStyle w:val="TableParagraph"/>
              <w:ind w:left="1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9116FB" w:rsidTr="00FB0DBA">
        <w:trPr>
          <w:trHeight w:val="1380"/>
        </w:trPr>
        <w:tc>
          <w:tcPr>
            <w:tcW w:w="2818" w:type="dxa"/>
          </w:tcPr>
          <w:p w:rsidR="009116FB" w:rsidRDefault="009116FB">
            <w:pPr>
              <w:pStyle w:val="TableParagraph"/>
              <w:ind w:left="107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7283" w:type="dxa"/>
          </w:tcPr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 xml:space="preserve">Працевлаштування в науково-дослідних інститутах НАН України, вищих навчальних закладах МОН України, наукових центрах та високотехнологічних компаніях хіміко-технологічного профілю, підприємствах сектора хімічного виробництва та суміжних галузях. Згідно до класифікатора професій ДК 003:2010 випускники можуть займати наступні посади: </w:t>
            </w:r>
          </w:p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 xml:space="preserve">1229.4 Керівники підрозділів у сфері </w:t>
            </w:r>
            <w:r>
              <w:rPr>
                <w:sz w:val="24"/>
                <w:szCs w:val="24"/>
              </w:rPr>
              <w:t>освіти та виробничого навчання;</w:t>
            </w:r>
          </w:p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>1237 Керівники науково-дослідних підрозділів та підрозділів з науково-технічної підготовки виробництва та інші керівники</w:t>
            </w:r>
            <w:r>
              <w:rPr>
                <w:sz w:val="24"/>
                <w:szCs w:val="24"/>
              </w:rPr>
              <w:t>;</w:t>
            </w:r>
            <w:r w:rsidRPr="004D2EEC">
              <w:rPr>
                <w:sz w:val="24"/>
                <w:szCs w:val="24"/>
              </w:rPr>
              <w:t xml:space="preserve"> </w:t>
            </w:r>
          </w:p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>1238 Керівники проектів та програм</w:t>
            </w:r>
            <w:r>
              <w:rPr>
                <w:sz w:val="24"/>
                <w:szCs w:val="24"/>
              </w:rPr>
              <w:t>;</w:t>
            </w:r>
            <w:r w:rsidRPr="004D2EEC">
              <w:rPr>
                <w:sz w:val="24"/>
                <w:szCs w:val="24"/>
              </w:rPr>
              <w:t xml:space="preserve"> </w:t>
            </w:r>
          </w:p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>2146.1 Наукові співробітники (хімічні технології)</w:t>
            </w:r>
            <w:r>
              <w:rPr>
                <w:sz w:val="24"/>
                <w:szCs w:val="24"/>
              </w:rPr>
              <w:t>;</w:t>
            </w:r>
            <w:r w:rsidRPr="004D2EEC">
              <w:rPr>
                <w:sz w:val="24"/>
                <w:szCs w:val="24"/>
              </w:rPr>
              <w:t xml:space="preserve"> </w:t>
            </w:r>
          </w:p>
          <w:p w:rsidR="004D2EEC" w:rsidRDefault="004D2EEC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4D2EEC">
              <w:rPr>
                <w:sz w:val="24"/>
                <w:szCs w:val="24"/>
              </w:rPr>
              <w:t>2310 Викладачі університетів та вищих навчальних закладів</w:t>
            </w:r>
            <w:r>
              <w:rPr>
                <w:sz w:val="24"/>
                <w:szCs w:val="24"/>
              </w:rPr>
              <w:t>;</w:t>
            </w:r>
            <w:r w:rsidRPr="004D2EEC">
              <w:rPr>
                <w:sz w:val="24"/>
                <w:szCs w:val="24"/>
              </w:rPr>
              <w:t xml:space="preserve"> </w:t>
            </w:r>
          </w:p>
          <w:p w:rsidR="009116FB" w:rsidRDefault="004D2EEC" w:rsidP="00F01C1C">
            <w:pPr>
              <w:pStyle w:val="TableParagraph"/>
              <w:ind w:left="107" w:right="178"/>
              <w:jc w:val="both"/>
              <w:rPr>
                <w:sz w:val="24"/>
              </w:rPr>
            </w:pPr>
            <w:r w:rsidRPr="004D2EEC">
              <w:rPr>
                <w:sz w:val="24"/>
                <w:szCs w:val="24"/>
              </w:rPr>
              <w:t xml:space="preserve">2351.1 Наукові співробітники (методи навчання).  </w:t>
            </w:r>
          </w:p>
        </w:tc>
      </w:tr>
      <w:tr w:rsidR="009116FB" w:rsidTr="00FB0DBA">
        <w:trPr>
          <w:trHeight w:val="554"/>
        </w:trPr>
        <w:tc>
          <w:tcPr>
            <w:tcW w:w="2818" w:type="dxa"/>
          </w:tcPr>
          <w:p w:rsidR="009116FB" w:rsidRDefault="009116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283" w:type="dxa"/>
          </w:tcPr>
          <w:p w:rsidR="009116FB" w:rsidRDefault="00355CEE" w:rsidP="00F01C1C">
            <w:pPr>
              <w:pStyle w:val="TableParagraph"/>
              <w:ind w:left="107" w:right="178"/>
              <w:jc w:val="both"/>
              <w:rPr>
                <w:sz w:val="24"/>
              </w:rPr>
            </w:pPr>
            <w:r w:rsidRPr="006B36C8">
              <w:rPr>
                <w:rStyle w:val="markedcontent"/>
                <w:sz w:val="24"/>
                <w:szCs w:val="24"/>
              </w:rPr>
              <w:t>Можливе підвищення кваліфікації</w:t>
            </w:r>
            <w:r w:rsidRPr="006B36C8">
              <w:rPr>
                <w:sz w:val="24"/>
                <w:szCs w:val="24"/>
              </w:rPr>
              <w:t xml:space="preserve"> в науково-дослідних інститутах НАН України, провідних вищих навчальних закладах і науково-дослідних центрах </w:t>
            </w:r>
            <w:r>
              <w:rPr>
                <w:sz w:val="24"/>
                <w:szCs w:val="24"/>
              </w:rPr>
              <w:t xml:space="preserve"> біотехнологічних</w:t>
            </w:r>
            <w:r w:rsidRPr="006B36C8">
              <w:rPr>
                <w:sz w:val="24"/>
                <w:szCs w:val="24"/>
              </w:rPr>
              <w:t xml:space="preserve"> та суміжних галуз</w:t>
            </w:r>
            <w:r>
              <w:rPr>
                <w:sz w:val="24"/>
                <w:szCs w:val="24"/>
              </w:rPr>
              <w:t>ей</w:t>
            </w:r>
            <w:r w:rsidRPr="006B36C8">
              <w:rPr>
                <w:sz w:val="24"/>
                <w:szCs w:val="24"/>
              </w:rPr>
              <w:t>.</w:t>
            </w:r>
          </w:p>
        </w:tc>
      </w:tr>
      <w:tr w:rsidR="009116FB" w:rsidTr="00FB0DBA">
        <w:trPr>
          <w:trHeight w:val="275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F01C1C">
            <w:pPr>
              <w:pStyle w:val="TableParagraph"/>
              <w:ind w:left="1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оцінювання</w:t>
            </w:r>
          </w:p>
        </w:tc>
      </w:tr>
      <w:tr w:rsidR="00355CEE" w:rsidTr="00FB0DBA">
        <w:trPr>
          <w:trHeight w:val="1103"/>
        </w:trPr>
        <w:tc>
          <w:tcPr>
            <w:tcW w:w="2818" w:type="dxa"/>
          </w:tcPr>
          <w:p w:rsidR="00355CEE" w:rsidRDefault="00355CEE">
            <w:pPr>
              <w:pStyle w:val="TableParagraph"/>
              <w:ind w:left="107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283" w:type="dxa"/>
          </w:tcPr>
          <w:p w:rsidR="00355CEE" w:rsidRPr="006B36C8" w:rsidRDefault="00355CEE" w:rsidP="00F01C1C">
            <w:pPr>
              <w:ind w:left="107" w:right="178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Лекції, практичні заняття, експериментальні дослідження в лабораторіях, опрацювання </w:t>
            </w:r>
            <w:r>
              <w:rPr>
                <w:sz w:val="24"/>
                <w:szCs w:val="24"/>
              </w:rPr>
              <w:t>публікацій в провідних виданнях,</w:t>
            </w:r>
            <w:r w:rsidRPr="006B36C8">
              <w:rPr>
                <w:sz w:val="24"/>
                <w:szCs w:val="24"/>
              </w:rPr>
              <w:t xml:space="preserve"> консультації із викладачами, написання рефератів, доповідей, есе,</w:t>
            </w:r>
            <w:r w:rsidRPr="006B36C8">
              <w:t xml:space="preserve"> </w:t>
            </w:r>
            <w:r w:rsidRPr="006B36C8">
              <w:rPr>
                <w:sz w:val="24"/>
                <w:szCs w:val="24"/>
              </w:rPr>
              <w:t>підготовка дисертаційної роботи.</w:t>
            </w:r>
          </w:p>
        </w:tc>
      </w:tr>
      <w:tr w:rsidR="00355CEE" w:rsidTr="00FB0DBA">
        <w:trPr>
          <w:trHeight w:val="275"/>
        </w:trPr>
        <w:tc>
          <w:tcPr>
            <w:tcW w:w="2818" w:type="dxa"/>
          </w:tcPr>
          <w:p w:rsidR="00355CEE" w:rsidRDefault="00355CE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283" w:type="dxa"/>
          </w:tcPr>
          <w:p w:rsidR="00355CEE" w:rsidRPr="006B36C8" w:rsidRDefault="00355CEE" w:rsidP="00F01C1C">
            <w:pPr>
              <w:adjustRightInd w:val="0"/>
              <w:ind w:left="107" w:right="178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Тестування, опитування, заліки, іспити. Публічний захист дисертації у разовій спеціалізованій вченій раді.</w:t>
            </w:r>
          </w:p>
        </w:tc>
      </w:tr>
      <w:tr w:rsidR="009116FB" w:rsidTr="00FB0DBA">
        <w:trPr>
          <w:trHeight w:val="275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F01C1C">
            <w:pPr>
              <w:pStyle w:val="TableParagraph"/>
              <w:ind w:left="1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9116FB" w:rsidTr="00285EBC">
        <w:trPr>
          <w:trHeight w:val="1196"/>
        </w:trPr>
        <w:tc>
          <w:tcPr>
            <w:tcW w:w="2818" w:type="dxa"/>
          </w:tcPr>
          <w:p w:rsidR="009116FB" w:rsidRDefault="009116FB">
            <w:pPr>
              <w:pStyle w:val="TableParagraph"/>
              <w:spacing w:line="237" w:lineRule="auto"/>
              <w:ind w:left="107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(ІНТ)</w:t>
            </w:r>
          </w:p>
        </w:tc>
        <w:tc>
          <w:tcPr>
            <w:tcW w:w="7283" w:type="dxa"/>
          </w:tcPr>
          <w:p w:rsidR="009116FB" w:rsidRPr="009B22FB" w:rsidRDefault="009116FB" w:rsidP="00F01C1C">
            <w:pPr>
              <w:pStyle w:val="TableParagraph"/>
              <w:ind w:left="107" w:right="178" w:firstLine="284"/>
              <w:jc w:val="both"/>
              <w:rPr>
                <w:sz w:val="24"/>
                <w:szCs w:val="24"/>
              </w:rPr>
            </w:pPr>
            <w:r w:rsidRPr="00831821">
              <w:rPr>
                <w:sz w:val="24"/>
                <w:szCs w:val="24"/>
              </w:rPr>
              <w:t>ІНТ</w:t>
            </w:r>
            <w:r w:rsidRPr="009B22FB">
              <w:rPr>
                <w:i/>
                <w:spacing w:val="1"/>
                <w:sz w:val="24"/>
                <w:szCs w:val="24"/>
              </w:rPr>
              <w:t xml:space="preserve"> </w:t>
            </w:r>
            <w:r w:rsidR="00831821">
              <w:rPr>
                <w:sz w:val="24"/>
                <w:szCs w:val="24"/>
              </w:rPr>
              <w:t>–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="001C1628">
              <w:rPr>
                <w:spacing w:val="1"/>
                <w:sz w:val="24"/>
                <w:szCs w:val="24"/>
              </w:rPr>
              <w:t>з</w:t>
            </w:r>
            <w:r w:rsidRPr="009B22FB">
              <w:rPr>
                <w:sz w:val="24"/>
                <w:szCs w:val="24"/>
              </w:rPr>
              <w:t>датність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розв’язувати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комплексні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проблеми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професійної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та/або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дослідницько-інноваційної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діяльності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у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сфері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біотехнологій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та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біоінженерії,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що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передбачає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глибоке</w:t>
            </w:r>
            <w:r w:rsidRPr="009B22FB">
              <w:rPr>
                <w:spacing w:val="1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переосмислення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наявних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та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створення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нових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цілісних</w:t>
            </w:r>
            <w:r w:rsidRPr="009B22FB">
              <w:rPr>
                <w:spacing w:val="3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знань та/або</w:t>
            </w:r>
            <w:r w:rsidRPr="009B22FB">
              <w:rPr>
                <w:spacing w:val="-6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професійної</w:t>
            </w:r>
            <w:r w:rsidRPr="009B22FB">
              <w:rPr>
                <w:spacing w:val="-4"/>
                <w:sz w:val="24"/>
                <w:szCs w:val="24"/>
              </w:rPr>
              <w:t xml:space="preserve"> </w:t>
            </w:r>
            <w:r w:rsidRPr="009B22FB">
              <w:rPr>
                <w:sz w:val="24"/>
                <w:szCs w:val="24"/>
              </w:rPr>
              <w:t>практики</w:t>
            </w:r>
          </w:p>
        </w:tc>
      </w:tr>
      <w:tr w:rsidR="009116FB" w:rsidTr="001C1628">
        <w:trPr>
          <w:trHeight w:val="2254"/>
        </w:trPr>
        <w:tc>
          <w:tcPr>
            <w:tcW w:w="2818" w:type="dxa"/>
          </w:tcPr>
          <w:p w:rsidR="009116FB" w:rsidRDefault="009116FB">
            <w:pPr>
              <w:pStyle w:val="TableParagraph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7283" w:type="dxa"/>
          </w:tcPr>
          <w:p w:rsidR="007C3B97" w:rsidRPr="00061674" w:rsidRDefault="007C3B97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061674">
              <w:rPr>
                <w:sz w:val="24"/>
                <w:szCs w:val="24"/>
              </w:rPr>
              <w:t>ЗK1. Здатність до абстрактного мислення, аналізу та синтезу</w:t>
            </w:r>
            <w:r w:rsidR="00061674" w:rsidRPr="00061674">
              <w:rPr>
                <w:sz w:val="24"/>
                <w:szCs w:val="24"/>
              </w:rPr>
              <w:t>.</w:t>
            </w:r>
          </w:p>
          <w:p w:rsidR="007C3B97" w:rsidRPr="00061674" w:rsidRDefault="007C3B97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061674">
              <w:rPr>
                <w:sz w:val="24"/>
                <w:szCs w:val="24"/>
              </w:rPr>
              <w:t>ЗK2. Здатність до пошуку, оброблення та аналізу інформації</w:t>
            </w:r>
            <w:r w:rsidR="00A40348" w:rsidRPr="00061674">
              <w:rPr>
                <w:sz w:val="24"/>
                <w:szCs w:val="24"/>
              </w:rPr>
              <w:t xml:space="preserve"> </w:t>
            </w:r>
            <w:r w:rsidRPr="00061674">
              <w:rPr>
                <w:sz w:val="24"/>
                <w:szCs w:val="24"/>
              </w:rPr>
              <w:t>з різних джерел</w:t>
            </w:r>
            <w:r w:rsidR="00061674" w:rsidRPr="00061674">
              <w:rPr>
                <w:sz w:val="24"/>
                <w:szCs w:val="24"/>
              </w:rPr>
              <w:t>.</w:t>
            </w:r>
          </w:p>
          <w:p w:rsidR="00A40348" w:rsidRPr="00061674" w:rsidRDefault="007C3B97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061674">
              <w:rPr>
                <w:sz w:val="24"/>
                <w:szCs w:val="24"/>
              </w:rPr>
              <w:t>ЗK3. Здатність працювати в міжнародному контексті</w:t>
            </w:r>
            <w:r w:rsidR="00061674" w:rsidRPr="00061674">
              <w:rPr>
                <w:sz w:val="24"/>
                <w:szCs w:val="24"/>
              </w:rPr>
              <w:t>.</w:t>
            </w:r>
          </w:p>
          <w:p w:rsidR="009116FB" w:rsidRPr="009B22FB" w:rsidRDefault="007C3B97" w:rsidP="00F01C1C">
            <w:pPr>
              <w:pStyle w:val="TableParagraph"/>
              <w:ind w:left="107" w:right="178"/>
              <w:jc w:val="both"/>
              <w:rPr>
                <w:sz w:val="24"/>
                <w:szCs w:val="24"/>
              </w:rPr>
            </w:pPr>
            <w:r w:rsidRPr="00061674">
              <w:rPr>
                <w:sz w:val="24"/>
                <w:szCs w:val="24"/>
              </w:rPr>
              <w:t>ЗК4. Здатність розв’язувати комплексні проблеми у сфері</w:t>
            </w:r>
            <w:r w:rsidR="00A40348" w:rsidRPr="00061674">
              <w:rPr>
                <w:sz w:val="24"/>
                <w:szCs w:val="24"/>
              </w:rPr>
              <w:t xml:space="preserve"> </w:t>
            </w:r>
            <w:r w:rsidRPr="00061674">
              <w:rPr>
                <w:sz w:val="24"/>
                <w:szCs w:val="24"/>
              </w:rPr>
              <w:t>біотехнологій та біоінженерії на основі системного наукового</w:t>
            </w:r>
            <w:r w:rsidR="00A40348" w:rsidRPr="00061674">
              <w:rPr>
                <w:sz w:val="24"/>
                <w:szCs w:val="24"/>
              </w:rPr>
              <w:t xml:space="preserve"> </w:t>
            </w:r>
            <w:r w:rsidRPr="00061674">
              <w:rPr>
                <w:sz w:val="24"/>
                <w:szCs w:val="24"/>
              </w:rPr>
              <w:t>світогляду та загального культурного кругозору із</w:t>
            </w:r>
            <w:r w:rsidR="00A40348" w:rsidRPr="00061674">
              <w:rPr>
                <w:sz w:val="24"/>
                <w:szCs w:val="24"/>
              </w:rPr>
              <w:t xml:space="preserve"> </w:t>
            </w:r>
            <w:r w:rsidRPr="00061674">
              <w:rPr>
                <w:sz w:val="24"/>
                <w:szCs w:val="24"/>
              </w:rPr>
              <w:t>дотриманням принципів професійної етики та академічної</w:t>
            </w:r>
            <w:r w:rsidR="00A40348" w:rsidRPr="00061674">
              <w:rPr>
                <w:sz w:val="24"/>
                <w:szCs w:val="24"/>
              </w:rPr>
              <w:t xml:space="preserve"> </w:t>
            </w:r>
            <w:r w:rsidRPr="00061674">
              <w:rPr>
                <w:sz w:val="24"/>
                <w:szCs w:val="24"/>
              </w:rPr>
              <w:t>доброчесності.</w:t>
            </w:r>
          </w:p>
        </w:tc>
      </w:tr>
      <w:tr w:rsidR="005A4C9F" w:rsidTr="005A4C9F">
        <w:trPr>
          <w:trHeight w:val="1417"/>
        </w:trPr>
        <w:tc>
          <w:tcPr>
            <w:tcW w:w="2818" w:type="dxa"/>
          </w:tcPr>
          <w:p w:rsidR="005A4C9F" w:rsidRDefault="005A4C9F">
            <w:pPr>
              <w:pStyle w:val="TableParagraph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 (фахові)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7283" w:type="dxa"/>
          </w:tcPr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СК1. Здатність виконувати оригінальні дослідження,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досягати наукових результатів, які створюють нові знання у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сфері біотехнологій та біоінженерії та дотичних до неї них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міждисциплінарних напрямах і можуть бути опубліковані у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провідних наукових виданнях з біотехнологій та суміжних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галузей</w:t>
            </w:r>
          </w:p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СK2. Здатність усно і письмово презентувати та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обговорювати результати наукових досліджень та/або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інноваційних розробок українською та англійською мовами,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глибоке розуміння англомовних наукових текстів за напрямом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досліджень</w:t>
            </w:r>
          </w:p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СК3. Здатність застосовувати сучасні методи та інструменти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досліджень, і цифрові технології, бази даних та інші електронні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ресурси, спеціалізоване програмне забезпечення у науковій та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викладацькій діяльності</w:t>
            </w:r>
          </w:p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СK4. Здатність здійснювати науково-педагогічну діяльність</w:t>
            </w:r>
            <w:r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у вищій освіті</w:t>
            </w:r>
          </w:p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СК5. Здатність розробляти нові та вдосконалювати існуючі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біотехнології на основі розуміння наукових сучасних фактів,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концепцій, теорій, принципів і методів біоінженерії та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природничих наук</w:t>
            </w:r>
          </w:p>
          <w:p w:rsidR="00CC43E8" w:rsidRPr="00CC43E8" w:rsidRDefault="00CC43E8" w:rsidP="00CC43E8">
            <w:pPr>
              <w:pStyle w:val="TableParagraph"/>
              <w:ind w:left="159" w:right="96"/>
              <w:jc w:val="both"/>
              <w:rPr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СК6. Здатність критично аналізувати, оцінювати і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синтезувати нові та комплексні ідеї у сфері біотехнологій та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біоінженерії та з дотичних міждисциплінарних питань</w:t>
            </w:r>
          </w:p>
          <w:p w:rsidR="005A4C9F" w:rsidRPr="009B22FB" w:rsidRDefault="00CC43E8" w:rsidP="00E63702">
            <w:pPr>
              <w:pStyle w:val="TableParagraph"/>
              <w:ind w:left="159" w:right="96"/>
              <w:jc w:val="both"/>
              <w:rPr>
                <w:i/>
                <w:sz w:val="24"/>
                <w:szCs w:val="24"/>
              </w:rPr>
            </w:pPr>
            <w:r w:rsidRPr="00CC43E8">
              <w:rPr>
                <w:sz w:val="24"/>
                <w:szCs w:val="24"/>
              </w:rPr>
              <w:t>СК7. Здатність генерувати нові ідеї щодо розвитку теорії та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практики біотехнологій та біоінженерії, виявляти, ставити та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вирішувати проблеми дослідницького характеру, оцінювати та</w:t>
            </w:r>
            <w:r w:rsidR="00E63702">
              <w:rPr>
                <w:sz w:val="24"/>
                <w:szCs w:val="24"/>
              </w:rPr>
              <w:t xml:space="preserve"> </w:t>
            </w:r>
            <w:r w:rsidRPr="00CC43E8">
              <w:rPr>
                <w:sz w:val="24"/>
                <w:szCs w:val="24"/>
              </w:rPr>
              <w:t>забезпечувати якість виконуваних досліджень</w:t>
            </w:r>
          </w:p>
        </w:tc>
      </w:tr>
      <w:tr w:rsidR="009116FB" w:rsidTr="00FB0DBA">
        <w:trPr>
          <w:trHeight w:val="321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4D1AC1">
            <w:pPr>
              <w:pStyle w:val="TableParagraph"/>
              <w:spacing w:line="301" w:lineRule="exact"/>
              <w:ind w:left="159" w:right="2133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8"/>
              </w:rPr>
              <w:t>рограмні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116FB" w:rsidTr="00FB0DBA">
        <w:trPr>
          <w:trHeight w:val="4101"/>
        </w:trPr>
        <w:tc>
          <w:tcPr>
            <w:tcW w:w="2818" w:type="dxa"/>
          </w:tcPr>
          <w:p w:rsidR="009116FB" w:rsidRDefault="009116FB" w:rsidP="00E248E3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 навчання(РН)</w:t>
            </w:r>
          </w:p>
        </w:tc>
        <w:tc>
          <w:tcPr>
            <w:tcW w:w="7283" w:type="dxa"/>
          </w:tcPr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РН1. Мати передові концептуальні та методологічні знання з біотехнологій та біоінженерії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РН2. Вільно презентувати та обговорювати з фахівцями і нефахівцями результати досліджень, наукові та прикладні проблеми біотехнологій та біоінженерії державною та іноземною мовами, оприлюднювати результати досліджень у наукових публікаціях у провідних міжнародних наукових виданнях.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РН3.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РН4. Планувати і виконувати експериментальні та/або теоретичні дослідження з біотехнологій та біоінженерії та дотичних міждисциплінарних напрямів з</w:t>
            </w:r>
            <w:r w:rsidRPr="00FA336F">
              <w:rPr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використанням сучасних інструментів та дотриманням норм професійної і академічної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lastRenderedPageBreak/>
              <w:t>етики,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РН5. Розробляти та реалізовувати наукові та/або інноваційні інженерні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біотехнологій та біоінженерії з врахуванням соціальних, економічних, екологічних та правових аспектів.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РН6. Використовувати сучасні принципи, концепції, теорії, наукові дані фізіології, біохімії, генетики, інших наук для вдосконалення біологічних агентів і регуляції біотехнологічних процесів.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РН7. Розробляти нові та вдосконалювати існуючі біотехнології отримання практично цінних біотехнологічних продуктів різного призначення і природоохоронні біотехнології.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РН8. Розуміти цілі, завдання та методи освітньої діяльності у вищій освіті, вміти обирати та структурувати відповідний навчальний матеріал, планувати і проводити різні види занять, аналізувати навчальну та навчально-методичну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літературу і використовувати її в педагогічній практиці.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РН9. Організовувати і здійснювати освітній процес у сфері біотехнологій та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біоінженерії, його наукове, навчально-методичне та нормативне забезпечення,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розробляти і викладати спеціальні навчальні дисципліни у закладах вищої освіти.</w:t>
            </w:r>
          </w:p>
          <w:p w:rsidR="00F2622E" w:rsidRPr="00FA336F" w:rsidRDefault="00F2622E" w:rsidP="00FA336F">
            <w:pPr>
              <w:widowControl/>
              <w:adjustRightInd w:val="0"/>
              <w:ind w:left="159" w:right="178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РН10. Формулювати і перевіряти гіпотези; використовувати для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обґрунтування висновків належні докази, зокрема, результати теоретичного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аналізу, експериментальних досліджень і математичного та/або комп’ютерного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моделювання, наявні літературні дані.</w:t>
            </w:r>
          </w:p>
          <w:p w:rsidR="009116FB" w:rsidRDefault="00F2622E" w:rsidP="00FA336F">
            <w:pPr>
              <w:widowControl/>
              <w:adjustRightInd w:val="0"/>
              <w:ind w:left="159" w:right="178"/>
              <w:jc w:val="both"/>
              <w:rPr>
                <w:sz w:val="24"/>
              </w:rPr>
            </w:pP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РН11. Глибоко розуміти загальні принципи та методи біотехнологій та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біоінженерії, а також методологію наукових досліджень, застосувати їх у власних</w:t>
            </w:r>
            <w:r w:rsidR="00FA336F"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FA336F">
              <w:rPr>
                <w:rFonts w:ascii="TimesNewRomanPSMT" w:eastAsiaTheme="minorHAnsi" w:hAnsi="TimesNewRomanPSMT" w:cs="TimesNewRomanPSMT"/>
                <w:sz w:val="24"/>
                <w:szCs w:val="24"/>
              </w:rPr>
              <w:t>дослідженнях у сфері біотехнологій та біоінженерії та у викладацькій практиці.</w:t>
            </w:r>
          </w:p>
        </w:tc>
      </w:tr>
      <w:tr w:rsidR="009116FB" w:rsidTr="00FB0DBA">
        <w:trPr>
          <w:trHeight w:val="321"/>
        </w:trPr>
        <w:tc>
          <w:tcPr>
            <w:tcW w:w="10101" w:type="dxa"/>
            <w:gridSpan w:val="2"/>
            <w:shd w:val="clear" w:color="auto" w:fill="DFDFDF"/>
          </w:tcPr>
          <w:p w:rsidR="009116FB" w:rsidRDefault="009116FB" w:rsidP="004D1AC1">
            <w:pPr>
              <w:pStyle w:val="TableParagraph"/>
              <w:spacing w:line="301" w:lineRule="exact"/>
              <w:ind w:left="159" w:right="2133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8"/>
              </w:rPr>
              <w:t>Ресурсне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9116FB" w:rsidTr="00FB0DBA">
        <w:trPr>
          <w:trHeight w:val="1103"/>
        </w:trPr>
        <w:tc>
          <w:tcPr>
            <w:tcW w:w="2818" w:type="dxa"/>
          </w:tcPr>
          <w:p w:rsidR="00DD5A3B" w:rsidRPr="00DD5A3B" w:rsidRDefault="00DD5A3B" w:rsidP="00DD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5A3B">
              <w:rPr>
                <w:b/>
                <w:sz w:val="24"/>
                <w:szCs w:val="24"/>
              </w:rPr>
              <w:t xml:space="preserve">Кадрове </w:t>
            </w:r>
          </w:p>
          <w:p w:rsidR="009116FB" w:rsidRDefault="00DD5A3B" w:rsidP="00DD5A3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DD5A3B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83" w:type="dxa"/>
          </w:tcPr>
          <w:p w:rsidR="00DD5A3B" w:rsidRPr="005C6AEA" w:rsidRDefault="00DD5A3B" w:rsidP="004D1AC1">
            <w:pPr>
              <w:pStyle w:val="TableParagraph"/>
              <w:spacing w:line="276" w:lineRule="auto"/>
              <w:ind w:left="159" w:right="95"/>
              <w:jc w:val="both"/>
              <w:rPr>
                <w:sz w:val="24"/>
                <w:szCs w:val="24"/>
              </w:rPr>
            </w:pPr>
            <w:r w:rsidRPr="005C6AEA">
              <w:rPr>
                <w:sz w:val="24"/>
                <w:szCs w:val="24"/>
              </w:rPr>
              <w:t>Відповідає кадровим вимогам Ліцензійних умов провадження освітньої діяльності</w:t>
            </w:r>
            <w:r w:rsidR="00E248E3">
              <w:rPr>
                <w:sz w:val="24"/>
                <w:szCs w:val="24"/>
              </w:rPr>
              <w:t>.</w:t>
            </w:r>
            <w:r w:rsidRPr="005C6AEA">
              <w:rPr>
                <w:sz w:val="24"/>
                <w:szCs w:val="24"/>
              </w:rPr>
              <w:t xml:space="preserve"> Науково-педагогічні працівники обов’язково підвищують свою кваліфікацію за дисциплінами, що викладають, відповідно до нормативних вимог та впроваджують результати стажування і наукової діяльності в освітній процес.</w:t>
            </w:r>
          </w:p>
          <w:p w:rsidR="009116FB" w:rsidRDefault="00DD5A3B" w:rsidP="004D1AC1">
            <w:pPr>
              <w:pStyle w:val="TableParagraph"/>
              <w:spacing w:line="276" w:lineRule="auto"/>
              <w:ind w:left="159" w:right="95"/>
              <w:jc w:val="both"/>
              <w:rPr>
                <w:sz w:val="24"/>
              </w:rPr>
            </w:pPr>
            <w:r w:rsidRPr="005C6AEA">
              <w:rPr>
                <w:sz w:val="24"/>
                <w:szCs w:val="24"/>
              </w:rPr>
              <w:t xml:space="preserve">До освітнього процесу залучаються представники роботодавців шляхом відкритих лекцій за окремими темами, тематичних семінарів із залученням широкого кола представників підприємств та </w:t>
            </w:r>
            <w:r w:rsidR="00E248E3">
              <w:rPr>
                <w:sz w:val="24"/>
                <w:szCs w:val="24"/>
              </w:rPr>
              <w:t>аспіра</w:t>
            </w:r>
            <w:r w:rsidRPr="005C6AEA">
              <w:rPr>
                <w:sz w:val="24"/>
                <w:szCs w:val="24"/>
              </w:rPr>
              <w:t>нтів, керівництва практичною підготовкою, участі у екзаменаційних комісіях з захисту кваліфікаційних робіт здобувачів вищої освіти.</w:t>
            </w:r>
          </w:p>
        </w:tc>
      </w:tr>
      <w:tr w:rsidR="00DD5A3B" w:rsidTr="00FB0DBA">
        <w:trPr>
          <w:trHeight w:val="1103"/>
        </w:trPr>
        <w:tc>
          <w:tcPr>
            <w:tcW w:w="2818" w:type="dxa"/>
          </w:tcPr>
          <w:p w:rsidR="00DD5A3B" w:rsidRDefault="00DD5A3B" w:rsidP="00587E9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6B36C8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283" w:type="dxa"/>
          </w:tcPr>
          <w:p w:rsidR="00DD5A3B" w:rsidRPr="005C6AEA" w:rsidRDefault="00DD5A3B" w:rsidP="004D1AC1">
            <w:pPr>
              <w:pStyle w:val="TableParagraph"/>
              <w:spacing w:line="276" w:lineRule="auto"/>
              <w:ind w:left="159" w:right="95"/>
              <w:jc w:val="both"/>
              <w:rPr>
                <w:sz w:val="24"/>
                <w:szCs w:val="24"/>
              </w:rPr>
            </w:pPr>
            <w:r w:rsidRPr="005C6AEA">
              <w:rPr>
                <w:sz w:val="24"/>
                <w:szCs w:val="24"/>
              </w:rPr>
              <w:t xml:space="preserve">Відповідає технологічним вимогам Ліцензійних умов провадження освітньої діяльності у сфері вищої освіти. Навчання за ОП здійснюється в предметних аудиторіях, спеціалізованих лабораторіях, комп’ютерних класах та навчальних кабінетах, обладнаних відповідно до змісту навчальних дисциплін. Освітній процес забезпечений комп’ютерною технікою, сучасними </w:t>
            </w:r>
            <w:r w:rsidRPr="005C6AEA">
              <w:rPr>
                <w:sz w:val="24"/>
                <w:szCs w:val="24"/>
              </w:rPr>
              <w:lastRenderedPageBreak/>
              <w:t xml:space="preserve">програмними засобами, мультимедійним та спеціальним обладнанням; </w:t>
            </w:r>
            <w:r w:rsidR="00E248E3">
              <w:rPr>
                <w:sz w:val="24"/>
                <w:szCs w:val="24"/>
              </w:rPr>
              <w:t>аспіра</w:t>
            </w:r>
            <w:r w:rsidRPr="005C6AEA">
              <w:rPr>
                <w:sz w:val="24"/>
                <w:szCs w:val="24"/>
              </w:rPr>
              <w:t xml:space="preserve">нти мають безкоштовний доступ до мережі Інтернет та бібліотеки університету з читальними залами. До послуг </w:t>
            </w:r>
            <w:r w:rsidR="00E248E3">
              <w:rPr>
                <w:sz w:val="24"/>
                <w:szCs w:val="24"/>
              </w:rPr>
              <w:t>аспіра</w:t>
            </w:r>
            <w:r w:rsidRPr="005C6AEA">
              <w:rPr>
                <w:sz w:val="24"/>
                <w:szCs w:val="24"/>
              </w:rPr>
              <w:t xml:space="preserve">нтів – гуртожитки, спортивні зали та майданчики, пункти харчування, літній оздоровчий табір, актова зала. На випусковій кафедрі додатково до навчальних лабораторій створені навчально-наукові лабораторії: з культивування </w:t>
            </w:r>
            <w:proofErr w:type="spellStart"/>
            <w:r w:rsidRPr="005C6AEA">
              <w:rPr>
                <w:sz w:val="24"/>
                <w:szCs w:val="24"/>
              </w:rPr>
              <w:t>макроміцетів</w:t>
            </w:r>
            <w:proofErr w:type="spellEnd"/>
            <w:r w:rsidRPr="005C6AEA">
              <w:rPr>
                <w:sz w:val="24"/>
                <w:szCs w:val="24"/>
              </w:rPr>
              <w:t xml:space="preserve"> та отримання біологічно-активних речовин; культивування мікроорганізмів-продуцентів БАР; верм</w:t>
            </w:r>
            <w:r w:rsidR="004D1AC1">
              <w:rPr>
                <w:sz w:val="24"/>
                <w:szCs w:val="24"/>
              </w:rPr>
              <w:t>і</w:t>
            </w:r>
            <w:r w:rsidRPr="005C6AEA">
              <w:rPr>
                <w:sz w:val="24"/>
                <w:szCs w:val="24"/>
              </w:rPr>
              <w:t>культивування з біотехнологічної переробки сільськогосподарських відходів. Лабораторії укомплектовані сучасним лабораторним обладнанням для дослідження та культивування біооб’єктів. Також для проведення наукових досліджень використову</w:t>
            </w:r>
            <w:r w:rsidR="0039366B" w:rsidRPr="005C6AEA">
              <w:rPr>
                <w:sz w:val="24"/>
                <w:szCs w:val="24"/>
              </w:rPr>
              <w:t>ю</w:t>
            </w:r>
            <w:r w:rsidRPr="005C6AEA">
              <w:rPr>
                <w:sz w:val="24"/>
                <w:szCs w:val="24"/>
              </w:rPr>
              <w:t>ться матеріально-технічн</w:t>
            </w:r>
            <w:r w:rsidR="0039366B" w:rsidRPr="005C6AEA">
              <w:rPr>
                <w:sz w:val="24"/>
                <w:szCs w:val="24"/>
              </w:rPr>
              <w:t>і</w:t>
            </w:r>
            <w:r w:rsidRPr="005C6AEA">
              <w:rPr>
                <w:sz w:val="24"/>
                <w:szCs w:val="24"/>
              </w:rPr>
              <w:t xml:space="preserve"> </w:t>
            </w:r>
            <w:r w:rsidR="0039366B" w:rsidRPr="005C6AEA">
              <w:rPr>
                <w:sz w:val="24"/>
                <w:szCs w:val="24"/>
              </w:rPr>
              <w:t>ресурси інших наукових установ на умові договорів.</w:t>
            </w:r>
            <w:r w:rsidRPr="005C6AEA">
              <w:rPr>
                <w:sz w:val="24"/>
                <w:szCs w:val="24"/>
              </w:rPr>
              <w:t xml:space="preserve"> </w:t>
            </w:r>
          </w:p>
        </w:tc>
      </w:tr>
      <w:tr w:rsidR="00DD5A3B" w:rsidTr="00FB0DBA">
        <w:trPr>
          <w:trHeight w:val="1380"/>
        </w:trPr>
        <w:tc>
          <w:tcPr>
            <w:tcW w:w="2818" w:type="dxa"/>
          </w:tcPr>
          <w:p w:rsidR="00DD5A3B" w:rsidRPr="006B36C8" w:rsidRDefault="00DD5A3B" w:rsidP="00587E90">
            <w:pPr>
              <w:rPr>
                <w:b/>
                <w:iCs/>
                <w:sz w:val="24"/>
                <w:szCs w:val="24"/>
              </w:rPr>
            </w:pPr>
            <w:r w:rsidRPr="006B36C8">
              <w:rPr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283" w:type="dxa"/>
          </w:tcPr>
          <w:p w:rsidR="00DD5A3B" w:rsidRPr="006B36C8" w:rsidRDefault="00DD5A3B" w:rsidP="004D1AC1">
            <w:pPr>
              <w:spacing w:line="276" w:lineRule="auto"/>
              <w:ind w:left="159" w:right="95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Відповідає технологічним вимогам </w:t>
            </w:r>
            <w:r w:rsidR="00E248E3" w:rsidRPr="006B36C8">
              <w:rPr>
                <w:sz w:val="24"/>
                <w:szCs w:val="24"/>
              </w:rPr>
              <w:t xml:space="preserve">Ліцензійних умов </w:t>
            </w:r>
            <w:r w:rsidRPr="006B36C8">
              <w:rPr>
                <w:sz w:val="24"/>
                <w:szCs w:val="24"/>
              </w:rPr>
              <w:t xml:space="preserve">провадження освітньої діяльності у сфері вищої освіти: </w:t>
            </w:r>
          </w:p>
          <w:p w:rsidR="00DD5A3B" w:rsidRPr="006B36C8" w:rsidRDefault="00DD5A3B" w:rsidP="004D1AC1">
            <w:pPr>
              <w:spacing w:line="276" w:lineRule="auto"/>
              <w:ind w:left="159" w:right="95"/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Навчально-методичне забезпечення передбачає наявність: затвердженої ОП, навчальних планів, робочих програм з усіх навчальних дисциплін, програм з усіх видів практичної підготовки; методичних матеріалів для проведення підсумкової атестації здобувачів вищої освіти, навчально-методичні комплекси дисциплін із відповідним навчально-методичним контентом. </w:t>
            </w:r>
          </w:p>
          <w:p w:rsidR="00DD5A3B" w:rsidRPr="006B36C8" w:rsidRDefault="00DD5A3B" w:rsidP="004D1AC1">
            <w:pPr>
              <w:ind w:left="159" w:right="95"/>
              <w:jc w:val="both"/>
              <w:rPr>
                <w:iCs/>
                <w:noProof/>
                <w:sz w:val="24"/>
                <w:szCs w:val="24"/>
              </w:rPr>
            </w:pPr>
            <w:r w:rsidRPr="006B36C8">
              <w:rPr>
                <w:iCs/>
                <w:noProof/>
                <w:sz w:val="24"/>
                <w:szCs w:val="24"/>
              </w:rPr>
              <w:t xml:space="preserve">Офіційний веб-сайт </w:t>
            </w:r>
            <w:hyperlink r:id="rId12" w:history="1">
              <w:r w:rsidRPr="006B36C8">
                <w:rPr>
                  <w:rStyle w:val="aa"/>
                  <w:iCs/>
                  <w:noProof/>
                  <w:sz w:val="24"/>
                  <w:szCs w:val="24"/>
                </w:rPr>
                <w:t>https://udhtu.edu.ua</w:t>
              </w:r>
            </w:hyperlink>
            <w:r w:rsidRPr="006B36C8">
              <w:rPr>
                <w:iCs/>
                <w:noProof/>
                <w:sz w:val="24"/>
                <w:szCs w:val="24"/>
              </w:rPr>
              <w:t xml:space="preserve"> (українською та англійською мовою)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DD5A3B" w:rsidRPr="006B36C8" w:rsidRDefault="00DD5A3B" w:rsidP="004D1AC1">
            <w:pPr>
              <w:ind w:left="159" w:right="95"/>
              <w:jc w:val="both"/>
              <w:rPr>
                <w:iCs/>
                <w:noProof/>
                <w:sz w:val="24"/>
                <w:szCs w:val="24"/>
              </w:rPr>
            </w:pPr>
            <w:r w:rsidRPr="006B36C8">
              <w:rPr>
                <w:iCs/>
                <w:noProof/>
                <w:sz w:val="24"/>
                <w:szCs w:val="24"/>
              </w:rPr>
              <w:t xml:space="preserve">Ресурси науково-технічної бібліотеки доступні через сайт бібліотеки університету: </w:t>
            </w:r>
            <w:hyperlink r:id="rId13" w:history="1">
              <w:r w:rsidRPr="006B36C8">
                <w:rPr>
                  <w:rStyle w:val="aa"/>
                  <w:iCs/>
                  <w:noProof/>
                  <w:sz w:val="24"/>
                  <w:szCs w:val="24"/>
                </w:rPr>
                <w:t>https://biblioteka.udhtu.edu.ua</w:t>
              </w:r>
            </w:hyperlink>
            <w:r w:rsidRPr="006B36C8">
              <w:rPr>
                <w:iCs/>
                <w:noProof/>
                <w:sz w:val="24"/>
                <w:szCs w:val="24"/>
              </w:rPr>
              <w:t xml:space="preserve">. </w:t>
            </w:r>
          </w:p>
          <w:p w:rsidR="00DD5A3B" w:rsidRPr="006B36C8" w:rsidRDefault="00DD5A3B" w:rsidP="004D1AC1">
            <w:pPr>
              <w:ind w:left="159" w:right="95"/>
              <w:jc w:val="both"/>
              <w:rPr>
                <w:iCs/>
                <w:noProof/>
                <w:sz w:val="24"/>
                <w:szCs w:val="24"/>
              </w:rPr>
            </w:pPr>
            <w:r w:rsidRPr="006B36C8">
              <w:rPr>
                <w:iCs/>
                <w:noProof/>
                <w:sz w:val="24"/>
                <w:szCs w:val="24"/>
              </w:rPr>
              <w:t xml:space="preserve">Комп’ютерна мережа університету підключена до ресурсів Scopus та Web of Science. </w:t>
            </w:r>
          </w:p>
          <w:p w:rsidR="00DD5A3B" w:rsidRPr="006B36C8" w:rsidRDefault="00DD5A3B" w:rsidP="004D1AC1">
            <w:pPr>
              <w:ind w:left="159" w:right="95"/>
              <w:jc w:val="both"/>
              <w:rPr>
                <w:strike/>
                <w:sz w:val="24"/>
                <w:szCs w:val="24"/>
              </w:rPr>
            </w:pPr>
            <w:r w:rsidRPr="006B36C8">
              <w:rPr>
                <w:iCs/>
                <w:noProof/>
                <w:sz w:val="24"/>
                <w:szCs w:val="24"/>
              </w:rPr>
              <w:t xml:space="preserve">Для покращення навчального процесу застосовуються технології електронного навачаня, у тому числі із використанням сайту дистанційного навчання ДВНЗ УДХТУ на платформі </w:t>
            </w:r>
            <w:hyperlink r:id="rId14" w:history="1">
              <w:r w:rsidRPr="006B36C8">
                <w:rPr>
                  <w:rStyle w:val="aa"/>
                  <w:iCs/>
                  <w:noProof/>
                  <w:sz w:val="24"/>
                  <w:szCs w:val="24"/>
                </w:rPr>
                <w:t>http://do.udhtu.edu.ua</w:t>
              </w:r>
            </w:hyperlink>
            <w:r w:rsidRPr="006B36C8">
              <w:rPr>
                <w:iCs/>
                <w:noProof/>
                <w:sz w:val="24"/>
                <w:szCs w:val="24"/>
              </w:rPr>
              <w:t>, де розміщені матеріали навчально-методичного забезпечення ОП</w:t>
            </w:r>
          </w:p>
        </w:tc>
      </w:tr>
      <w:tr w:rsidR="00DD5A3B" w:rsidTr="00FB0DBA">
        <w:trPr>
          <w:trHeight w:val="277"/>
        </w:trPr>
        <w:tc>
          <w:tcPr>
            <w:tcW w:w="10101" w:type="dxa"/>
            <w:gridSpan w:val="2"/>
            <w:shd w:val="clear" w:color="auto" w:fill="DFDFDF"/>
          </w:tcPr>
          <w:p w:rsidR="00DD5A3B" w:rsidRDefault="00DD5A3B">
            <w:pPr>
              <w:pStyle w:val="TableParagraph"/>
              <w:spacing w:line="258" w:lineRule="exact"/>
              <w:ind w:left="2138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269FA">
              <w:rPr>
                <w:b/>
                <w:sz w:val="24"/>
              </w:rPr>
              <w:t>Академічна</w:t>
            </w:r>
            <w:r w:rsidR="000269FA">
              <w:rPr>
                <w:b/>
                <w:spacing w:val="-2"/>
                <w:sz w:val="24"/>
              </w:rPr>
              <w:t xml:space="preserve"> </w:t>
            </w:r>
            <w:r w:rsidR="000269FA">
              <w:rPr>
                <w:b/>
                <w:sz w:val="24"/>
              </w:rPr>
              <w:t>мобільність</w:t>
            </w:r>
          </w:p>
        </w:tc>
      </w:tr>
      <w:tr w:rsidR="00DD5A3B" w:rsidTr="00FB0DBA">
        <w:trPr>
          <w:trHeight w:val="1008"/>
        </w:trPr>
        <w:tc>
          <w:tcPr>
            <w:tcW w:w="2818" w:type="dxa"/>
          </w:tcPr>
          <w:p w:rsidR="00DD5A3B" w:rsidRDefault="000269F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6B36C8">
              <w:rPr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283" w:type="dxa"/>
          </w:tcPr>
          <w:p w:rsidR="00DD5A3B" w:rsidRDefault="004D1AC1" w:rsidP="004D1AC1"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На основі двосторонніх</w:t>
            </w:r>
            <w:hyperlink r:id="rId15" w:anchor="inter-institutional_agreements" w:tgtFrame="_blank" w:history="1">
              <w:r w:rsidR="000269FA" w:rsidRPr="006B36C8">
                <w:rPr>
                  <w:sz w:val="24"/>
                  <w:szCs w:val="24"/>
                </w:rPr>
                <w:t xml:space="preserve"> договорів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0269FA" w:rsidRPr="006B36C8">
              <w:rPr>
                <w:sz w:val="24"/>
                <w:szCs w:val="24"/>
              </w:rPr>
              <w:t>між ДВНЗ «Український державний хіміко-технологічний університет», університетами України, інститутами НАН України.</w:t>
            </w:r>
          </w:p>
        </w:tc>
      </w:tr>
      <w:tr w:rsidR="000269FA" w:rsidTr="00FB0DBA">
        <w:trPr>
          <w:trHeight w:val="828"/>
        </w:trPr>
        <w:tc>
          <w:tcPr>
            <w:tcW w:w="2818" w:type="dxa"/>
          </w:tcPr>
          <w:p w:rsidR="000269FA" w:rsidRDefault="000269FA">
            <w:pPr>
              <w:pStyle w:val="TableParagraph"/>
              <w:ind w:left="10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283" w:type="dxa"/>
          </w:tcPr>
          <w:p w:rsidR="000269FA" w:rsidRDefault="005D470A" w:rsidP="005D470A">
            <w:pPr>
              <w:pStyle w:val="TableParagraph"/>
              <w:tabs>
                <w:tab w:val="left" w:pos="502"/>
                <w:tab w:val="left" w:pos="1450"/>
                <w:tab w:val="left" w:pos="2647"/>
                <w:tab w:val="left" w:pos="3191"/>
                <w:tab w:val="left" w:pos="4395"/>
                <w:tab w:val="left" w:pos="4858"/>
                <w:tab w:val="left" w:pos="573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рамках  </w:t>
            </w:r>
            <w:r w:rsidR="000269FA">
              <w:rPr>
                <w:sz w:val="24"/>
              </w:rPr>
              <w:t>програми</w:t>
            </w:r>
            <w:r>
              <w:rPr>
                <w:sz w:val="24"/>
              </w:rPr>
              <w:t xml:space="preserve"> ЄС </w:t>
            </w:r>
            <w:proofErr w:type="spellStart"/>
            <w:r>
              <w:rPr>
                <w:sz w:val="24"/>
              </w:rPr>
              <w:t>Еразмус</w:t>
            </w:r>
            <w:proofErr w:type="spellEnd"/>
            <w:r>
              <w:rPr>
                <w:sz w:val="24"/>
              </w:rPr>
              <w:t xml:space="preserve">+ </w:t>
            </w:r>
            <w:r w:rsidR="000269F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0269FA">
              <w:rPr>
                <w:sz w:val="24"/>
              </w:rPr>
              <w:t>основі</w:t>
            </w:r>
            <w:r>
              <w:rPr>
                <w:sz w:val="24"/>
              </w:rPr>
              <w:t xml:space="preserve"> </w:t>
            </w:r>
            <w:r w:rsidR="000269FA">
              <w:rPr>
                <w:sz w:val="24"/>
              </w:rPr>
              <w:t>двосторонніх</w:t>
            </w:r>
            <w:r w:rsidR="000269FA">
              <w:rPr>
                <w:spacing w:val="1"/>
                <w:sz w:val="24"/>
              </w:rPr>
              <w:t xml:space="preserve"> </w:t>
            </w:r>
            <w:hyperlink r:id="rId16" w:anchor="inter-institutional_agreements">
              <w:r w:rsidR="000269FA">
                <w:rPr>
                  <w:sz w:val="24"/>
                </w:rPr>
                <w:t>договорів</w:t>
              </w:r>
              <w:r w:rsidR="000269FA">
                <w:rPr>
                  <w:spacing w:val="-4"/>
                  <w:sz w:val="24"/>
                </w:rPr>
                <w:t xml:space="preserve"> </w:t>
              </w:r>
            </w:hyperlink>
            <w:r w:rsidR="000269FA">
              <w:rPr>
                <w:sz w:val="24"/>
              </w:rPr>
              <w:t>між</w:t>
            </w:r>
            <w:r w:rsidR="000269FA">
              <w:rPr>
                <w:spacing w:val="1"/>
                <w:sz w:val="24"/>
              </w:rPr>
              <w:t xml:space="preserve"> </w:t>
            </w:r>
            <w:r w:rsidR="000269FA">
              <w:rPr>
                <w:sz w:val="24"/>
              </w:rPr>
              <w:t>ДВНЗ</w:t>
            </w:r>
            <w:r w:rsidR="000269FA">
              <w:rPr>
                <w:spacing w:val="5"/>
                <w:sz w:val="24"/>
              </w:rPr>
              <w:t xml:space="preserve"> </w:t>
            </w:r>
            <w:r w:rsidR="000269FA">
              <w:rPr>
                <w:sz w:val="24"/>
              </w:rPr>
              <w:t>«Український</w:t>
            </w:r>
            <w:r w:rsidR="000269FA">
              <w:rPr>
                <w:spacing w:val="2"/>
                <w:sz w:val="24"/>
              </w:rPr>
              <w:t xml:space="preserve"> </w:t>
            </w:r>
            <w:r w:rsidR="000269FA">
              <w:rPr>
                <w:sz w:val="24"/>
              </w:rPr>
              <w:t>державний</w:t>
            </w:r>
            <w:r w:rsidR="000269FA">
              <w:rPr>
                <w:spacing w:val="2"/>
                <w:sz w:val="24"/>
              </w:rPr>
              <w:t xml:space="preserve"> </w:t>
            </w:r>
            <w:r w:rsidR="000269FA">
              <w:rPr>
                <w:sz w:val="24"/>
              </w:rPr>
              <w:t>хіміко-технологічний</w:t>
            </w:r>
            <w:r w:rsidR="004D1AC1">
              <w:rPr>
                <w:sz w:val="24"/>
              </w:rPr>
              <w:t xml:space="preserve"> </w:t>
            </w:r>
            <w:r w:rsidR="000269FA">
              <w:rPr>
                <w:sz w:val="24"/>
              </w:rPr>
              <w:t>університет»</w:t>
            </w:r>
            <w:r w:rsidR="000269FA">
              <w:rPr>
                <w:spacing w:val="-10"/>
                <w:sz w:val="24"/>
              </w:rPr>
              <w:t xml:space="preserve"> </w:t>
            </w:r>
            <w:r w:rsidR="000269FA">
              <w:rPr>
                <w:sz w:val="24"/>
              </w:rPr>
              <w:t>та</w:t>
            </w:r>
            <w:r w:rsidR="000269FA">
              <w:rPr>
                <w:spacing w:val="-3"/>
                <w:sz w:val="24"/>
              </w:rPr>
              <w:t xml:space="preserve"> </w:t>
            </w:r>
            <w:r w:rsidR="000269FA">
              <w:rPr>
                <w:sz w:val="24"/>
              </w:rPr>
              <w:t>навчальними</w:t>
            </w:r>
            <w:r w:rsidR="000269FA">
              <w:rPr>
                <w:spacing w:val="-2"/>
                <w:sz w:val="24"/>
              </w:rPr>
              <w:t xml:space="preserve"> </w:t>
            </w:r>
            <w:r w:rsidR="000269FA">
              <w:rPr>
                <w:sz w:val="24"/>
              </w:rPr>
              <w:t>закладами</w:t>
            </w:r>
            <w:r w:rsidR="000269FA">
              <w:rPr>
                <w:spacing w:val="-2"/>
                <w:sz w:val="24"/>
              </w:rPr>
              <w:t xml:space="preserve"> </w:t>
            </w:r>
            <w:r w:rsidR="000269FA">
              <w:rPr>
                <w:sz w:val="24"/>
              </w:rPr>
              <w:t>країн-партнерів</w:t>
            </w:r>
          </w:p>
        </w:tc>
      </w:tr>
      <w:tr w:rsidR="000269FA" w:rsidTr="00FB0DBA">
        <w:trPr>
          <w:trHeight w:val="827"/>
        </w:trPr>
        <w:tc>
          <w:tcPr>
            <w:tcW w:w="2818" w:type="dxa"/>
          </w:tcPr>
          <w:p w:rsidR="000269FA" w:rsidRDefault="000269FA" w:rsidP="005D470A">
            <w:pPr>
              <w:pStyle w:val="TableParagraph"/>
              <w:ind w:left="10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 w:rsidR="005D47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283" w:type="dxa"/>
          </w:tcPr>
          <w:p w:rsidR="000269FA" w:rsidRDefault="000269FA" w:rsidP="00CF21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8F1877">
              <w:rPr>
                <w:rFonts w:eastAsia="TimesNewRomanPSMT"/>
                <w:sz w:val="24"/>
                <w:szCs w:val="24"/>
              </w:rPr>
              <w:t>Можливе згідно з вимогами чинного законодавства</w:t>
            </w:r>
          </w:p>
        </w:tc>
      </w:tr>
    </w:tbl>
    <w:p w:rsidR="008F13A1" w:rsidRDefault="008F13A1" w:rsidP="008F13A1">
      <w:pPr>
        <w:tabs>
          <w:tab w:val="left" w:pos="890"/>
        </w:tabs>
        <w:spacing w:before="71"/>
        <w:rPr>
          <w:b/>
          <w:sz w:val="24"/>
          <w:szCs w:val="24"/>
        </w:rPr>
      </w:pPr>
    </w:p>
    <w:p w:rsidR="00FA336F" w:rsidRDefault="00FA336F" w:rsidP="00FD2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A336F" w:rsidRDefault="00FA336F" w:rsidP="00FD2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A336F" w:rsidRDefault="00FA336F" w:rsidP="00FD2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D2703" w:rsidRPr="00FD2703" w:rsidRDefault="00FD2703" w:rsidP="00FD2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D2703">
        <w:rPr>
          <w:b/>
          <w:sz w:val="28"/>
          <w:szCs w:val="28"/>
          <w:lang w:eastAsia="ru-RU"/>
        </w:rPr>
        <w:lastRenderedPageBreak/>
        <w:t xml:space="preserve">2. Перелік компонентів </w:t>
      </w:r>
      <w:proofErr w:type="spellStart"/>
      <w:r w:rsidRPr="00FD2703">
        <w:rPr>
          <w:b/>
          <w:sz w:val="28"/>
          <w:szCs w:val="28"/>
          <w:lang w:eastAsia="ru-RU"/>
        </w:rPr>
        <w:t>освітньо</w:t>
      </w:r>
      <w:proofErr w:type="spellEnd"/>
      <w:r w:rsidRPr="00FD2703">
        <w:rPr>
          <w:b/>
          <w:sz w:val="28"/>
          <w:szCs w:val="28"/>
          <w:lang w:eastAsia="ru-RU"/>
        </w:rPr>
        <w:t xml:space="preserve">-наукової програми та їх логічна послідовність </w:t>
      </w:r>
    </w:p>
    <w:p w:rsidR="00FD2703" w:rsidRPr="00FD2703" w:rsidRDefault="00FD2703" w:rsidP="00FD270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D2703" w:rsidRPr="00FD2703" w:rsidRDefault="00FD2703" w:rsidP="00FD2703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FD2703">
        <w:rPr>
          <w:b/>
          <w:sz w:val="28"/>
          <w:szCs w:val="28"/>
          <w:lang w:eastAsia="ru-RU"/>
        </w:rPr>
        <w:t>2.1. Перелік компонентів ОП</w:t>
      </w:r>
    </w:p>
    <w:p w:rsidR="00FD2703" w:rsidRPr="00FD2703" w:rsidRDefault="00FD2703" w:rsidP="00FD2703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767"/>
        <w:gridCol w:w="2158"/>
        <w:gridCol w:w="24"/>
        <w:gridCol w:w="1832"/>
      </w:tblGrid>
      <w:tr w:rsidR="00FD2703" w:rsidRPr="00FD2703" w:rsidTr="00FC0FC0">
        <w:trPr>
          <w:trHeight w:val="230"/>
          <w:jc w:val="center"/>
        </w:trPr>
        <w:tc>
          <w:tcPr>
            <w:tcW w:w="1130" w:type="dxa"/>
            <w:vMerge w:val="restart"/>
          </w:tcPr>
          <w:p w:rsidR="00FD2703" w:rsidRPr="00FD2703" w:rsidRDefault="00FD2703" w:rsidP="00FD2703">
            <w:pPr>
              <w:widowControl/>
              <w:autoSpaceDE/>
              <w:autoSpaceDN/>
              <w:ind w:right="-77"/>
              <w:jc w:val="center"/>
              <w:rPr>
                <w:b/>
                <w:sz w:val="18"/>
                <w:szCs w:val="18"/>
                <w:lang w:eastAsia="ru-RU"/>
              </w:rPr>
            </w:pPr>
            <w:r w:rsidRPr="00FD2703">
              <w:rPr>
                <w:b/>
                <w:sz w:val="18"/>
                <w:szCs w:val="18"/>
                <w:lang w:eastAsia="ru-RU"/>
              </w:rPr>
              <w:t>Код компоненти</w:t>
            </w:r>
          </w:p>
        </w:tc>
        <w:tc>
          <w:tcPr>
            <w:tcW w:w="4767" w:type="dxa"/>
            <w:vMerge w:val="restart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 xml:space="preserve">Компоненти освітньої програми (навчальні дисципліни, практики, курсові </w:t>
            </w:r>
            <w:proofErr w:type="spellStart"/>
            <w:r w:rsidRPr="00FD2703">
              <w:rPr>
                <w:b/>
                <w:sz w:val="20"/>
                <w:szCs w:val="20"/>
                <w:lang w:eastAsia="ru-RU"/>
              </w:rPr>
              <w:t>проєкти</w:t>
            </w:r>
            <w:proofErr w:type="spellEnd"/>
            <w:r w:rsidRPr="00FD2703">
              <w:rPr>
                <w:b/>
                <w:sz w:val="20"/>
                <w:szCs w:val="20"/>
                <w:lang w:eastAsia="ru-RU"/>
              </w:rPr>
              <w:t>, кваліфікаційна робота)</w:t>
            </w:r>
          </w:p>
        </w:tc>
        <w:tc>
          <w:tcPr>
            <w:tcW w:w="2182" w:type="dxa"/>
            <w:gridSpan w:val="2"/>
            <w:vMerge w:val="restart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Кількість кредитів</w:t>
            </w:r>
          </w:p>
        </w:tc>
        <w:tc>
          <w:tcPr>
            <w:tcW w:w="1832" w:type="dxa"/>
            <w:vMerge w:val="restart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FD2703">
              <w:rPr>
                <w:b/>
                <w:sz w:val="20"/>
                <w:szCs w:val="20"/>
                <w:lang w:eastAsia="ru-RU"/>
              </w:rPr>
              <w:t>підсум-кового</w:t>
            </w:r>
            <w:proofErr w:type="spellEnd"/>
            <w:r w:rsidRPr="00FD2703">
              <w:rPr>
                <w:b/>
                <w:sz w:val="20"/>
                <w:szCs w:val="20"/>
                <w:lang w:eastAsia="ru-RU"/>
              </w:rPr>
              <w:t xml:space="preserve"> контролю</w:t>
            </w:r>
          </w:p>
        </w:tc>
      </w:tr>
      <w:tr w:rsidR="00FD2703" w:rsidRPr="00FD2703" w:rsidTr="00FC0FC0">
        <w:trPr>
          <w:trHeight w:val="230"/>
          <w:jc w:val="center"/>
        </w:trPr>
        <w:tc>
          <w:tcPr>
            <w:tcW w:w="1130" w:type="dxa"/>
            <w:vMerge/>
          </w:tcPr>
          <w:p w:rsidR="00FD2703" w:rsidRPr="00FD2703" w:rsidRDefault="00FD2703" w:rsidP="00FD27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Merge/>
          </w:tcPr>
          <w:p w:rsidR="00FD2703" w:rsidRPr="00FD2703" w:rsidRDefault="00FD2703" w:rsidP="00FD27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vMerge/>
          </w:tcPr>
          <w:p w:rsidR="00FD2703" w:rsidRPr="00FD2703" w:rsidRDefault="00FD2703" w:rsidP="00FD27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:rsidR="00FD2703" w:rsidRPr="00FD2703" w:rsidRDefault="00FD2703" w:rsidP="00FD2703">
            <w:pPr>
              <w:widowControl/>
              <w:numPr>
                <w:ilvl w:val="0"/>
                <w:numId w:val="4"/>
              </w:numPr>
              <w:autoSpaceDE/>
              <w:autoSpaceDN/>
              <w:ind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3"/>
                <w:szCs w:val="23"/>
                <w:lang w:eastAsia="ru-RU"/>
              </w:rPr>
              <w:t xml:space="preserve"> Обов’язкові компоненти освітньої складової</w:t>
            </w: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  <w:vAlign w:val="center"/>
          </w:tcPr>
          <w:p w:rsidR="00FD2703" w:rsidRPr="00FD2703" w:rsidRDefault="00FD2703" w:rsidP="00FD2703">
            <w:pPr>
              <w:widowControl/>
              <w:numPr>
                <w:ilvl w:val="1"/>
                <w:numId w:val="4"/>
              </w:numPr>
              <w:autoSpaceDE/>
              <w:autoSpaceDN/>
              <w:ind w:left="360" w:right="-108"/>
              <w:rPr>
                <w:sz w:val="20"/>
                <w:szCs w:val="20"/>
                <w:lang w:eastAsia="ru-RU"/>
              </w:rPr>
            </w:pPr>
            <w:r w:rsidRPr="00FD2703">
              <w:rPr>
                <w:i/>
                <w:iCs/>
                <w:sz w:val="23"/>
                <w:szCs w:val="23"/>
                <w:lang w:eastAsia="ru-RU"/>
              </w:rPr>
              <w:t xml:space="preserve">Цикл дисциплін, що формують загальнонаукові та </w:t>
            </w:r>
            <w:proofErr w:type="spellStart"/>
            <w:r w:rsidRPr="00FD2703">
              <w:rPr>
                <w:i/>
                <w:iCs/>
                <w:sz w:val="23"/>
                <w:szCs w:val="23"/>
                <w:lang w:eastAsia="ru-RU"/>
              </w:rPr>
              <w:t>мовні</w:t>
            </w:r>
            <w:proofErr w:type="spellEnd"/>
            <w:r w:rsidRPr="00FD2703">
              <w:rPr>
                <w:i/>
                <w:iCs/>
                <w:sz w:val="23"/>
                <w:szCs w:val="23"/>
                <w:lang w:eastAsia="ru-RU"/>
              </w:rPr>
              <w:t xml:space="preserve"> компетентності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ОК1</w:t>
            </w:r>
          </w:p>
        </w:tc>
        <w:tc>
          <w:tcPr>
            <w:tcW w:w="4767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right="-40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Філософія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іспит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4767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 xml:space="preserve">Іноземна мова 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іспит</w:t>
            </w: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1.1: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rPr>
                <w:sz w:val="20"/>
                <w:szCs w:val="20"/>
                <w:lang w:eastAsia="ru-RU"/>
              </w:rPr>
            </w:pPr>
            <w:r w:rsidRPr="00FD2703">
              <w:rPr>
                <w:i/>
                <w:iCs/>
                <w:sz w:val="23"/>
                <w:szCs w:val="23"/>
                <w:lang w:eastAsia="ru-RU"/>
              </w:rPr>
              <w:t>1.2. Цикл дисциплін, що формують універсальні навички дослідника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Психологія та педагогіка вищої школи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Планування та організація виконання НДР, грантів та проєктів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Інформаційні технології в наукових дослідженнях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Педагогічна практика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1.2: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rPr>
                <w:sz w:val="20"/>
                <w:szCs w:val="20"/>
                <w:lang w:eastAsia="ru-RU"/>
              </w:rPr>
            </w:pPr>
            <w:r w:rsidRPr="00FD2703">
              <w:rPr>
                <w:i/>
                <w:iCs/>
                <w:sz w:val="23"/>
                <w:szCs w:val="23"/>
                <w:lang w:eastAsia="ru-RU"/>
              </w:rPr>
              <w:t>1.3. Цикл дисциплін, що формують фахові компетентності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ОК7</w:t>
            </w: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Науково-дослідна практика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31493C">
        <w:trPr>
          <w:jc w:val="center"/>
        </w:trPr>
        <w:tc>
          <w:tcPr>
            <w:tcW w:w="1130" w:type="dxa"/>
            <w:tcBorders>
              <w:bottom w:val="single" w:sz="4" w:space="0" w:color="auto"/>
            </w:tcBorders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4767" w:type="dxa"/>
            <w:vAlign w:val="bottom"/>
          </w:tcPr>
          <w:p w:rsidR="00FD2703" w:rsidRPr="003524EC" w:rsidRDefault="00552041" w:rsidP="0055204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Сучасні біотехнології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1.3: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2703">
              <w:rPr>
                <w:b/>
                <w:sz w:val="20"/>
                <w:szCs w:val="20"/>
                <w:lang w:eastAsia="ru-RU"/>
              </w:rPr>
              <w:t>ОБОВ'ЯЗКОВІ КОМПОНЕНТИ РАЗОМ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:rsidR="00FD2703" w:rsidRPr="00FD2703" w:rsidRDefault="00FD2703" w:rsidP="00FD2703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3"/>
                <w:szCs w:val="23"/>
                <w:lang w:eastAsia="ru-RU"/>
              </w:rPr>
              <w:t>Вибіркові компоненти освітньої складової</w:t>
            </w: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</w:tcPr>
          <w:p w:rsidR="00FD2703" w:rsidRPr="00FD2703" w:rsidRDefault="00FD2703" w:rsidP="00FD2703">
            <w:pPr>
              <w:widowControl/>
              <w:autoSpaceDE/>
              <w:autoSpaceDN/>
              <w:ind w:right="-108"/>
              <w:rPr>
                <w:i/>
                <w:iCs/>
                <w:sz w:val="24"/>
                <w:szCs w:val="24"/>
                <w:lang w:eastAsia="ru-RU"/>
              </w:rPr>
            </w:pPr>
            <w:r w:rsidRPr="00FD2703">
              <w:rPr>
                <w:i/>
                <w:iCs/>
                <w:sz w:val="24"/>
                <w:szCs w:val="24"/>
                <w:lang w:eastAsia="ru-RU"/>
              </w:rPr>
              <w:t xml:space="preserve">2.1 </w:t>
            </w:r>
            <w:r w:rsidRPr="00FD2703">
              <w:rPr>
                <w:i/>
                <w:iCs/>
                <w:sz w:val="23"/>
                <w:szCs w:val="23"/>
                <w:lang w:eastAsia="ru-RU"/>
              </w:rPr>
              <w:t xml:space="preserve">Цикл дисциплін, що формують загальнонаукові та </w:t>
            </w:r>
            <w:proofErr w:type="spellStart"/>
            <w:r w:rsidRPr="00FD2703">
              <w:rPr>
                <w:i/>
                <w:iCs/>
                <w:sz w:val="23"/>
                <w:szCs w:val="23"/>
                <w:lang w:eastAsia="ru-RU"/>
              </w:rPr>
              <w:t>мовні</w:t>
            </w:r>
            <w:proofErr w:type="spellEnd"/>
            <w:r w:rsidRPr="00FD2703">
              <w:rPr>
                <w:i/>
                <w:iCs/>
                <w:sz w:val="23"/>
                <w:szCs w:val="23"/>
                <w:lang w:eastAsia="ru-RU"/>
              </w:rPr>
              <w:t xml:space="preserve"> компетентності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ВК1</w:t>
            </w: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rPr>
                <w:i/>
                <w:sz w:val="20"/>
                <w:szCs w:val="20"/>
                <w:lang w:eastAsia="ru-RU"/>
              </w:rPr>
            </w:pPr>
            <w:r w:rsidRPr="00FD2703">
              <w:rPr>
                <w:i/>
                <w:sz w:val="20"/>
                <w:szCs w:val="20"/>
                <w:lang w:eastAsia="ru-RU"/>
              </w:rPr>
              <w:t>Одна з дисциплін з загального переліку вибіркових дисциплін ДВНЗ УДХТУ</w:t>
            </w:r>
          </w:p>
        </w:tc>
        <w:tc>
          <w:tcPr>
            <w:tcW w:w="2158" w:type="dxa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jc w:val="right"/>
              <w:rPr>
                <w:i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2.1:</w:t>
            </w:r>
          </w:p>
        </w:tc>
        <w:tc>
          <w:tcPr>
            <w:tcW w:w="2158" w:type="dxa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rPr>
                <w:sz w:val="20"/>
                <w:szCs w:val="20"/>
                <w:lang w:eastAsia="ru-RU"/>
              </w:rPr>
            </w:pPr>
            <w:r w:rsidRPr="00FD2703">
              <w:rPr>
                <w:i/>
                <w:iCs/>
                <w:sz w:val="24"/>
                <w:szCs w:val="24"/>
                <w:lang w:eastAsia="ru-RU"/>
              </w:rPr>
              <w:t xml:space="preserve">2.2 </w:t>
            </w:r>
            <w:r w:rsidRPr="00FD2703">
              <w:rPr>
                <w:i/>
                <w:iCs/>
                <w:sz w:val="23"/>
                <w:szCs w:val="23"/>
                <w:lang w:eastAsia="ru-RU"/>
              </w:rPr>
              <w:t>Цикл дисциплін, що формують універсальні навички дослідника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ВК2</w:t>
            </w: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FD2703">
              <w:rPr>
                <w:bCs/>
                <w:i/>
                <w:sz w:val="20"/>
                <w:szCs w:val="20"/>
                <w:lang w:eastAsia="ru-RU"/>
              </w:rPr>
              <w:t>Одна з дисциплін: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Вибір та обґрунтування теми наукових досліджень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Академічне письмо та підготовка наукових публікацій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ВК3</w:t>
            </w: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FD2703">
              <w:rPr>
                <w:bCs/>
                <w:i/>
                <w:sz w:val="20"/>
                <w:szCs w:val="20"/>
                <w:lang w:eastAsia="ru-RU"/>
              </w:rPr>
              <w:t>Одна з дисциплін: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залік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 xml:space="preserve">Експериментально-статистичне моделювання та оптимізація об’єктів </w:t>
            </w:r>
            <w:r>
              <w:rPr>
                <w:sz w:val="20"/>
                <w:szCs w:val="20"/>
                <w:lang w:eastAsia="ru-RU"/>
              </w:rPr>
              <w:t>біо</w:t>
            </w:r>
            <w:r w:rsidR="00B828D5">
              <w:rPr>
                <w:sz w:val="20"/>
                <w:szCs w:val="20"/>
                <w:lang w:eastAsia="ru-RU"/>
              </w:rPr>
              <w:t>технології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Align w:val="bottom"/>
          </w:tcPr>
          <w:p w:rsidR="00FD2703" w:rsidRPr="00FD2703" w:rsidRDefault="00FD2703" w:rsidP="00B828D5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Методи експериментування та аналізу результатів експериментів</w:t>
            </w:r>
            <w:r w:rsidRPr="00FD2703">
              <w:rPr>
                <w:sz w:val="28"/>
                <w:szCs w:val="28"/>
                <w:lang w:eastAsia="ru-RU"/>
              </w:rPr>
              <w:t xml:space="preserve"> </w:t>
            </w:r>
            <w:r w:rsidRPr="00FD2703">
              <w:rPr>
                <w:sz w:val="20"/>
                <w:szCs w:val="20"/>
                <w:lang w:eastAsia="ru-RU"/>
              </w:rPr>
              <w:t xml:space="preserve">в </w:t>
            </w:r>
            <w:r w:rsidR="00B828D5">
              <w:rPr>
                <w:sz w:val="20"/>
                <w:szCs w:val="20"/>
                <w:lang w:eastAsia="ru-RU"/>
              </w:rPr>
              <w:t>біотехнології</w:t>
            </w:r>
            <w:r w:rsidRPr="00FD2703">
              <w:rPr>
                <w:sz w:val="20"/>
                <w:szCs w:val="20"/>
                <w:lang w:eastAsia="ru-RU"/>
              </w:rPr>
              <w:t xml:space="preserve">  та</w:t>
            </w:r>
            <w:r w:rsidR="00B828D5">
              <w:rPr>
                <w:sz w:val="20"/>
                <w:szCs w:val="20"/>
                <w:lang w:eastAsia="ru-RU"/>
              </w:rPr>
              <w:t xml:space="preserve"> біо</w:t>
            </w:r>
            <w:r w:rsidRPr="00FD2703">
              <w:rPr>
                <w:sz w:val="20"/>
                <w:szCs w:val="20"/>
                <w:lang w:eastAsia="ru-RU"/>
              </w:rPr>
              <w:t>інженерії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Align w:val="bottom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2.2:</w:t>
            </w:r>
          </w:p>
        </w:tc>
        <w:tc>
          <w:tcPr>
            <w:tcW w:w="2158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9911" w:type="dxa"/>
            <w:gridSpan w:val="5"/>
          </w:tcPr>
          <w:p w:rsidR="00FD2703" w:rsidRPr="00FD2703" w:rsidRDefault="00FD2703" w:rsidP="00FD2703">
            <w:pPr>
              <w:widowControl/>
              <w:autoSpaceDE/>
              <w:autoSpaceDN/>
              <w:ind w:left="28" w:right="-108"/>
              <w:rPr>
                <w:i/>
                <w:sz w:val="24"/>
                <w:szCs w:val="24"/>
                <w:lang w:eastAsia="ru-RU"/>
              </w:rPr>
            </w:pPr>
            <w:r w:rsidRPr="00FD2703">
              <w:rPr>
                <w:i/>
                <w:iCs/>
                <w:sz w:val="24"/>
                <w:szCs w:val="24"/>
                <w:lang w:eastAsia="ru-RU"/>
              </w:rPr>
              <w:t xml:space="preserve">2.3 Цикл дисциплін вільного вибору, що формують фахові компетентності 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ВК4</w:t>
            </w:r>
          </w:p>
        </w:tc>
        <w:tc>
          <w:tcPr>
            <w:tcW w:w="4767" w:type="dxa"/>
          </w:tcPr>
          <w:p w:rsidR="00FD2703" w:rsidRPr="00FD2703" w:rsidRDefault="009D02CB" w:rsidP="00302A3F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 xml:space="preserve">Теоретичні та практичні проблеми </w:t>
            </w:r>
            <w:r w:rsidR="00302A3F">
              <w:rPr>
                <w:bCs/>
                <w:sz w:val="20"/>
                <w:szCs w:val="20"/>
                <w:lang w:eastAsia="ru-RU"/>
              </w:rPr>
              <w:t xml:space="preserve">розробки нових </w:t>
            </w:r>
            <w:r w:rsidR="001E615F">
              <w:rPr>
                <w:bCs/>
                <w:sz w:val="20"/>
                <w:szCs w:val="20"/>
                <w:lang w:eastAsia="ru-RU"/>
              </w:rPr>
              <w:t>біо</w:t>
            </w:r>
            <w:r w:rsidR="00302A3F">
              <w:rPr>
                <w:bCs/>
                <w:sz w:val="20"/>
                <w:szCs w:val="20"/>
                <w:lang w:eastAsia="ru-RU"/>
              </w:rPr>
              <w:t>технологічних продуктів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  <w:r w:rsidRPr="00FD2703">
              <w:rPr>
                <w:sz w:val="20"/>
                <w:szCs w:val="20"/>
                <w:lang w:eastAsia="ru-RU"/>
              </w:rPr>
              <w:t>іспит</w:t>
            </w:r>
          </w:p>
        </w:tc>
      </w:tr>
      <w:tr w:rsidR="00FD2703" w:rsidRPr="00FD2703" w:rsidTr="00FC0FC0">
        <w:trPr>
          <w:jc w:val="center"/>
        </w:trPr>
        <w:tc>
          <w:tcPr>
            <w:tcW w:w="1130" w:type="dxa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РАЗОМ за циклом 2.3: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ind w:left="-75"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ВИБІРКОВІ КОМПОНЕНТИ РАЗОМ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2" w:type="dxa"/>
          </w:tcPr>
          <w:p w:rsidR="00FD2703" w:rsidRPr="00FD2703" w:rsidRDefault="00FD2703" w:rsidP="00FD27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D2703" w:rsidRPr="00FD2703" w:rsidTr="00FC0FC0">
        <w:trPr>
          <w:jc w:val="center"/>
        </w:trPr>
        <w:tc>
          <w:tcPr>
            <w:tcW w:w="5897" w:type="dxa"/>
            <w:gridSpan w:val="2"/>
          </w:tcPr>
          <w:p w:rsidR="00FD2703" w:rsidRPr="00FD2703" w:rsidRDefault="00FD2703" w:rsidP="00FD270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2182" w:type="dxa"/>
            <w:gridSpan w:val="2"/>
            <w:vAlign w:val="center"/>
          </w:tcPr>
          <w:p w:rsidR="00FD2703" w:rsidRPr="00FD2703" w:rsidRDefault="00FD2703" w:rsidP="00FD2703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D2703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2" w:type="dxa"/>
          </w:tcPr>
          <w:p w:rsidR="00FD2703" w:rsidRPr="00FD2703" w:rsidRDefault="00FD2703" w:rsidP="00FD27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CC43E8" w:rsidRDefault="00CC43E8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FA336F" w:rsidRDefault="00FA336F" w:rsidP="008F13A1">
      <w:pPr>
        <w:jc w:val="center"/>
        <w:rPr>
          <w:b/>
          <w:sz w:val="24"/>
          <w:szCs w:val="24"/>
        </w:rPr>
      </w:pPr>
    </w:p>
    <w:p w:rsidR="00FA336F" w:rsidRDefault="00FA336F" w:rsidP="008F13A1">
      <w:pPr>
        <w:jc w:val="center"/>
        <w:rPr>
          <w:b/>
          <w:sz w:val="24"/>
          <w:szCs w:val="24"/>
        </w:rPr>
      </w:pPr>
    </w:p>
    <w:p w:rsidR="00FA336F" w:rsidRDefault="00FA336F" w:rsidP="008F13A1">
      <w:pPr>
        <w:jc w:val="center"/>
        <w:rPr>
          <w:b/>
          <w:sz w:val="24"/>
          <w:szCs w:val="24"/>
        </w:rPr>
      </w:pPr>
    </w:p>
    <w:p w:rsidR="00FA336F" w:rsidRDefault="00FA336F" w:rsidP="008F13A1">
      <w:pPr>
        <w:jc w:val="center"/>
        <w:rPr>
          <w:b/>
          <w:sz w:val="24"/>
          <w:szCs w:val="24"/>
        </w:rPr>
      </w:pPr>
    </w:p>
    <w:p w:rsidR="00FA336F" w:rsidRDefault="00FA336F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CC43E8" w:rsidRDefault="00CC43E8" w:rsidP="008F13A1">
      <w:pPr>
        <w:jc w:val="center"/>
        <w:rPr>
          <w:b/>
          <w:sz w:val="24"/>
          <w:szCs w:val="24"/>
        </w:rPr>
      </w:pPr>
    </w:p>
    <w:p w:rsidR="00F06057" w:rsidRDefault="00F06057" w:rsidP="00F0605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06057">
        <w:rPr>
          <w:b/>
          <w:sz w:val="28"/>
          <w:szCs w:val="28"/>
          <w:lang w:eastAsia="ru-RU"/>
        </w:rPr>
        <w:lastRenderedPageBreak/>
        <w:t>2.2 Розподіл змісту освітньої складової ОНП за групами компонентів та циклами підготовки</w:t>
      </w:r>
    </w:p>
    <w:p w:rsidR="00F06057" w:rsidRPr="00F06057" w:rsidRDefault="00F06057" w:rsidP="00F0605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2126"/>
        <w:gridCol w:w="2268"/>
        <w:gridCol w:w="1807"/>
      </w:tblGrid>
      <w:tr w:rsidR="00F06057" w:rsidRPr="00F06057" w:rsidTr="00FC0FC0">
        <w:tc>
          <w:tcPr>
            <w:tcW w:w="540" w:type="dxa"/>
            <w:vMerge w:val="restart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Цикл підготовки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Обсяг навчального навантаження здобувача вищої освіти (кредитів / %)</w:t>
            </w:r>
          </w:p>
        </w:tc>
      </w:tr>
      <w:tr w:rsidR="00F06057" w:rsidRPr="00F06057" w:rsidTr="00FC0FC0">
        <w:tc>
          <w:tcPr>
            <w:tcW w:w="540" w:type="dxa"/>
            <w:vMerge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 xml:space="preserve">Обов'язкові компоненти </w:t>
            </w:r>
            <w:proofErr w:type="spellStart"/>
            <w:r w:rsidRPr="00F06057">
              <w:rPr>
                <w:kern w:val="36"/>
                <w:sz w:val="24"/>
                <w:szCs w:val="24"/>
                <w:lang w:eastAsia="ru-RU"/>
              </w:rPr>
              <w:t>освітньо</w:t>
            </w:r>
            <w:proofErr w:type="spellEnd"/>
            <w:r w:rsidRPr="00F06057">
              <w:rPr>
                <w:kern w:val="36"/>
                <w:sz w:val="24"/>
                <w:szCs w:val="24"/>
                <w:lang w:eastAsia="ru-RU"/>
              </w:rPr>
              <w:t>-наукової програми</w:t>
            </w:r>
          </w:p>
        </w:tc>
        <w:tc>
          <w:tcPr>
            <w:tcW w:w="2268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Вибіркові компоненти освітньо-професійної програми</w:t>
            </w:r>
          </w:p>
        </w:tc>
        <w:tc>
          <w:tcPr>
            <w:tcW w:w="1807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Всього за весь термін навчання</w:t>
            </w:r>
          </w:p>
        </w:tc>
      </w:tr>
      <w:tr w:rsidR="00F06057" w:rsidRPr="00F06057" w:rsidTr="00FC0FC0">
        <w:tc>
          <w:tcPr>
            <w:tcW w:w="540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 xml:space="preserve">Цикл дисциплін, що формують загально-наукові та </w:t>
            </w:r>
            <w:proofErr w:type="spellStart"/>
            <w:r w:rsidRPr="00F06057">
              <w:rPr>
                <w:kern w:val="36"/>
                <w:sz w:val="24"/>
                <w:szCs w:val="24"/>
                <w:lang w:eastAsia="ru-RU"/>
              </w:rPr>
              <w:t>мовні</w:t>
            </w:r>
            <w:proofErr w:type="spellEnd"/>
            <w:r w:rsidRPr="00F06057">
              <w:rPr>
                <w:kern w:val="36"/>
                <w:sz w:val="24"/>
                <w:szCs w:val="24"/>
                <w:lang w:eastAsia="ru-RU"/>
              </w:rPr>
              <w:t xml:space="preserve"> компетентності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10/16,67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2/3,33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12/20</w:t>
            </w:r>
          </w:p>
        </w:tc>
      </w:tr>
      <w:tr w:rsidR="00F06057" w:rsidRPr="00F06057" w:rsidTr="00FC0FC0">
        <w:tc>
          <w:tcPr>
            <w:tcW w:w="540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Цикл дисциплін, що формують універсальні навички дослідника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13/21,67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5/8,33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18/30</w:t>
            </w:r>
          </w:p>
        </w:tc>
      </w:tr>
      <w:tr w:rsidR="00F06057" w:rsidRPr="00F06057" w:rsidTr="00FC0FC0">
        <w:tc>
          <w:tcPr>
            <w:tcW w:w="540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Цикл дисциплін, що формують фахові компетентності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22/36,67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8/13,34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30/50,0</w:t>
            </w:r>
          </w:p>
        </w:tc>
      </w:tr>
      <w:tr w:rsidR="00F06057" w:rsidRPr="00F06057" w:rsidTr="00FC0FC0">
        <w:tc>
          <w:tcPr>
            <w:tcW w:w="3652" w:type="dxa"/>
            <w:gridSpan w:val="2"/>
            <w:shd w:val="clear" w:color="auto" w:fill="auto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Всього за весь термін навчання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45/75,0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15/25,0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06057" w:rsidRPr="00F06057" w:rsidRDefault="00F06057" w:rsidP="00F06057">
            <w:pPr>
              <w:widowControl/>
              <w:autoSpaceDE/>
              <w:autoSpaceDN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F06057">
              <w:rPr>
                <w:kern w:val="36"/>
                <w:sz w:val="24"/>
                <w:szCs w:val="24"/>
                <w:lang w:eastAsia="ru-RU"/>
              </w:rPr>
              <w:t>60/100</w:t>
            </w:r>
          </w:p>
        </w:tc>
      </w:tr>
    </w:tbl>
    <w:p w:rsidR="005A4C9F" w:rsidRDefault="005A4C9F" w:rsidP="005A4C9F">
      <w:pPr>
        <w:pStyle w:val="a8"/>
        <w:snapToGrid w:val="0"/>
        <w:ind w:left="0"/>
        <w:rPr>
          <w:sz w:val="16"/>
        </w:rPr>
      </w:pPr>
    </w:p>
    <w:p w:rsidR="005A4C9F" w:rsidRDefault="005A4C9F" w:rsidP="005A4C9F">
      <w:pPr>
        <w:pStyle w:val="a8"/>
        <w:snapToGrid w:val="0"/>
        <w:ind w:left="0"/>
        <w:rPr>
          <w:b/>
          <w:sz w:val="24"/>
          <w:szCs w:val="24"/>
        </w:rPr>
      </w:pPr>
    </w:p>
    <w:p w:rsidR="00194176" w:rsidRPr="006B36C8" w:rsidRDefault="00194176" w:rsidP="00194176">
      <w:pPr>
        <w:pStyle w:val="a8"/>
        <w:snapToGrid w:val="0"/>
        <w:ind w:left="720"/>
        <w:jc w:val="center"/>
        <w:rPr>
          <w:b/>
          <w:sz w:val="28"/>
          <w:szCs w:val="28"/>
        </w:rPr>
      </w:pPr>
      <w:r w:rsidRPr="006B36C8">
        <w:rPr>
          <w:b/>
          <w:sz w:val="28"/>
          <w:szCs w:val="28"/>
        </w:rPr>
        <w:t>2.3. Структурно-логічна схема освітньої складової</w:t>
      </w:r>
    </w:p>
    <w:p w:rsidR="00194176" w:rsidRPr="006B36C8" w:rsidRDefault="00194176" w:rsidP="00194176">
      <w:pPr>
        <w:pStyle w:val="a8"/>
        <w:snapToGrid w:val="0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661CC057" wp14:editId="780BC71C">
            <wp:extent cx="563880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76" w:rsidRPr="006B36C8" w:rsidRDefault="00194176" w:rsidP="00194176">
      <w:pPr>
        <w:pStyle w:val="a8"/>
        <w:snapToGrid w:val="0"/>
        <w:ind w:left="720"/>
        <w:jc w:val="center"/>
        <w:rPr>
          <w:b/>
          <w:sz w:val="28"/>
          <w:szCs w:val="28"/>
        </w:rPr>
      </w:pPr>
    </w:p>
    <w:p w:rsidR="00AC6204" w:rsidRDefault="00AC6204" w:rsidP="00AC6204">
      <w:pPr>
        <w:pStyle w:val="11"/>
        <w:spacing w:before="73"/>
        <w:ind w:left="471" w:right="465"/>
      </w:pPr>
      <w:r>
        <w:lastRenderedPageBreak/>
        <w:t>2.4.</w:t>
      </w:r>
      <w:r>
        <w:rPr>
          <w:spacing w:val="-6"/>
        </w:rPr>
        <w:t xml:space="preserve"> </w:t>
      </w:r>
      <w:r>
        <w:t>Наукова</w:t>
      </w:r>
      <w:r>
        <w:rPr>
          <w:spacing w:val="-3"/>
        </w:rPr>
        <w:t xml:space="preserve"> </w:t>
      </w:r>
      <w:r>
        <w:t>складова</w:t>
      </w:r>
      <w:r>
        <w:rPr>
          <w:spacing w:val="-2"/>
        </w:rPr>
        <w:t xml:space="preserve"> </w:t>
      </w:r>
    </w:p>
    <w:p w:rsidR="00AC6204" w:rsidRDefault="00AC6204" w:rsidP="00AC6204">
      <w:pPr>
        <w:pStyle w:val="a3"/>
        <w:spacing w:before="6"/>
        <w:rPr>
          <w:b/>
          <w:sz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537"/>
        <w:gridCol w:w="3594"/>
      </w:tblGrid>
      <w:tr w:rsidR="00AC6204" w:rsidRPr="006B36C8" w:rsidTr="005A4C9F">
        <w:trPr>
          <w:jc w:val="center"/>
        </w:trPr>
        <w:tc>
          <w:tcPr>
            <w:tcW w:w="1361" w:type="dxa"/>
            <w:vAlign w:val="center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Рік підготовки</w:t>
            </w:r>
          </w:p>
        </w:tc>
        <w:tc>
          <w:tcPr>
            <w:tcW w:w="4537" w:type="dxa"/>
            <w:vAlign w:val="center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Зміст наукової роботи аспіранта</w:t>
            </w:r>
          </w:p>
        </w:tc>
        <w:tc>
          <w:tcPr>
            <w:tcW w:w="3594" w:type="dxa"/>
            <w:vAlign w:val="center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Форма контролю</w:t>
            </w:r>
          </w:p>
        </w:tc>
      </w:tr>
      <w:tr w:rsidR="00AC6204" w:rsidRPr="006B36C8" w:rsidTr="005A4C9F">
        <w:trPr>
          <w:jc w:val="center"/>
        </w:trPr>
        <w:tc>
          <w:tcPr>
            <w:tcW w:w="1361" w:type="dxa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C6204" w:rsidRPr="006B36C8" w:rsidRDefault="00AC6204" w:rsidP="003F4F4B">
            <w:pPr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Вибір та обґрунтування теми дисертаційного наукового дослідження. Підготовка плану роботи  над дисертацією. Аналітичний огляд технічної та патентної літератури за темою дисертації. </w:t>
            </w:r>
            <w:r w:rsidRPr="006B36C8">
              <w:rPr>
                <w:color w:val="000000"/>
                <w:sz w:val="24"/>
                <w:szCs w:val="24"/>
              </w:rPr>
              <w:t>Формулювання робочої гіпотези, мети та основних задач дисертаційного дослідження.</w:t>
            </w:r>
            <w:r w:rsidRPr="006B36C8">
              <w:rPr>
                <w:sz w:val="24"/>
                <w:szCs w:val="24"/>
              </w:rPr>
              <w:t xml:space="preserve"> </w:t>
            </w:r>
            <w:r w:rsidRPr="006B36C8">
              <w:rPr>
                <w:color w:val="000000"/>
                <w:sz w:val="24"/>
                <w:szCs w:val="24"/>
              </w:rPr>
              <w:t>Попередні експериментальні дослідження.</w:t>
            </w:r>
            <w:r w:rsidRPr="006B36C8">
              <w:rPr>
                <w:sz w:val="24"/>
                <w:szCs w:val="24"/>
              </w:rPr>
              <w:t xml:space="preserve"> </w:t>
            </w:r>
            <w:r w:rsidRPr="006B36C8">
              <w:rPr>
                <w:color w:val="000000"/>
                <w:sz w:val="24"/>
                <w:szCs w:val="24"/>
              </w:rPr>
              <w:t>Підготовка та видання наукових публікацій (статей).</w:t>
            </w:r>
            <w:r w:rsidRPr="006B36C8">
              <w:rPr>
                <w:sz w:val="24"/>
                <w:szCs w:val="24"/>
              </w:rPr>
              <w:t xml:space="preserve"> Участь у науково-практичних конференціях (семінарах) з публікацією тез доповідей.</w:t>
            </w:r>
          </w:p>
        </w:tc>
        <w:tc>
          <w:tcPr>
            <w:tcW w:w="3594" w:type="dxa"/>
          </w:tcPr>
          <w:p w:rsidR="00AC6204" w:rsidRPr="006B36C8" w:rsidRDefault="00AC6204" w:rsidP="003F4F4B">
            <w:pPr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Затвердження теми дисертації та індивідуального плану роботи аспіранта на вченій раді університету (факультету). Звіт про хід виконання індивідуального плану аспіранта двічі на рік. </w:t>
            </w:r>
          </w:p>
        </w:tc>
      </w:tr>
      <w:tr w:rsidR="00AC6204" w:rsidRPr="006B36C8" w:rsidTr="005A4C9F">
        <w:trPr>
          <w:jc w:val="center"/>
        </w:trPr>
        <w:tc>
          <w:tcPr>
            <w:tcW w:w="1361" w:type="dxa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C6204" w:rsidRPr="006B36C8" w:rsidRDefault="00AC6204" w:rsidP="003F4F4B">
            <w:pPr>
              <w:jc w:val="both"/>
              <w:rPr>
                <w:color w:val="000000"/>
                <w:sz w:val="24"/>
                <w:szCs w:val="24"/>
              </w:rPr>
            </w:pPr>
            <w:r w:rsidRPr="006B36C8">
              <w:rPr>
                <w:color w:val="000000"/>
                <w:sz w:val="24"/>
                <w:szCs w:val="24"/>
              </w:rPr>
              <w:t>Виконання основних експериментальних досліджень за темою дисертації. Аналіз результатів експериментів, підготовка та видання наукових публікацій</w:t>
            </w:r>
            <w:r w:rsidRPr="006B36C8">
              <w:rPr>
                <w:sz w:val="24"/>
                <w:szCs w:val="24"/>
              </w:rPr>
              <w:t xml:space="preserve"> (не менше 1-ї  статті у вітчизняних або закордонних наукових фахових  виданнях).</w:t>
            </w:r>
            <w:r w:rsidRPr="006B36C8">
              <w:rPr>
                <w:color w:val="000000"/>
                <w:sz w:val="24"/>
                <w:szCs w:val="24"/>
              </w:rPr>
              <w:t xml:space="preserve"> </w:t>
            </w:r>
            <w:r w:rsidRPr="006B36C8">
              <w:rPr>
                <w:sz w:val="24"/>
                <w:szCs w:val="24"/>
              </w:rPr>
              <w:t xml:space="preserve">Участь у науково-практичних конференціях (семінарах) з публікацією тез доповідей. </w:t>
            </w:r>
          </w:p>
        </w:tc>
        <w:tc>
          <w:tcPr>
            <w:tcW w:w="3594" w:type="dxa"/>
          </w:tcPr>
          <w:p w:rsidR="00AC6204" w:rsidRPr="006B36C8" w:rsidRDefault="00AC6204" w:rsidP="003F4F4B">
            <w:pPr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</w:tc>
      </w:tr>
      <w:tr w:rsidR="00AC6204" w:rsidRPr="006B36C8" w:rsidTr="005A4C9F">
        <w:trPr>
          <w:jc w:val="center"/>
        </w:trPr>
        <w:tc>
          <w:tcPr>
            <w:tcW w:w="1361" w:type="dxa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C6204" w:rsidRPr="006B36C8" w:rsidRDefault="00AC6204" w:rsidP="003F4F4B">
            <w:pPr>
              <w:jc w:val="both"/>
              <w:rPr>
                <w:color w:val="000000"/>
                <w:sz w:val="24"/>
                <w:szCs w:val="24"/>
              </w:rPr>
            </w:pPr>
            <w:r w:rsidRPr="006B36C8">
              <w:rPr>
                <w:color w:val="000000"/>
                <w:sz w:val="24"/>
                <w:szCs w:val="24"/>
              </w:rPr>
              <w:t>Виконання основних експериментальних досліджень за темою дисертації. Аналіз результатів основних експериментів, підготовка та видання наукових публікацій</w:t>
            </w:r>
            <w:r w:rsidRPr="006B36C8">
              <w:rPr>
                <w:sz w:val="24"/>
                <w:szCs w:val="24"/>
              </w:rPr>
              <w:t xml:space="preserve"> (не менше 1-ї статті у вітчизняних або закордонних наукових фахових виданнях).</w:t>
            </w:r>
            <w:r w:rsidRPr="006B36C8">
              <w:rPr>
                <w:color w:val="000000"/>
                <w:sz w:val="24"/>
                <w:szCs w:val="24"/>
              </w:rPr>
              <w:t xml:space="preserve"> </w:t>
            </w:r>
            <w:r w:rsidRPr="006B36C8">
              <w:rPr>
                <w:sz w:val="24"/>
                <w:szCs w:val="24"/>
              </w:rPr>
              <w:t xml:space="preserve">Участь у науково-практичних конференціях (семінарах) з публікацією тез доповідей. </w:t>
            </w:r>
            <w:r w:rsidRPr="006B36C8">
              <w:rPr>
                <w:color w:val="000000"/>
                <w:sz w:val="24"/>
                <w:szCs w:val="24"/>
              </w:rPr>
              <w:t>Апробація результатів науково-технічних розробок у виробничій або невиробничій сферах.</w:t>
            </w:r>
          </w:p>
        </w:tc>
        <w:tc>
          <w:tcPr>
            <w:tcW w:w="3594" w:type="dxa"/>
          </w:tcPr>
          <w:p w:rsidR="00AC6204" w:rsidRPr="006B36C8" w:rsidRDefault="00AC6204" w:rsidP="003F4F4B">
            <w:pPr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</w:tc>
      </w:tr>
      <w:tr w:rsidR="00AC6204" w:rsidRPr="006B36C8" w:rsidTr="005A4C9F">
        <w:trPr>
          <w:jc w:val="center"/>
        </w:trPr>
        <w:tc>
          <w:tcPr>
            <w:tcW w:w="1361" w:type="dxa"/>
          </w:tcPr>
          <w:p w:rsidR="00AC6204" w:rsidRPr="006B36C8" w:rsidRDefault="00AC6204" w:rsidP="003F4F4B">
            <w:pPr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C6204" w:rsidRPr="006B36C8" w:rsidRDefault="00AC6204" w:rsidP="003F4F4B">
            <w:pPr>
              <w:jc w:val="both"/>
              <w:rPr>
                <w:color w:val="000000"/>
                <w:sz w:val="24"/>
                <w:szCs w:val="24"/>
              </w:rPr>
            </w:pPr>
            <w:r w:rsidRPr="006B36C8">
              <w:rPr>
                <w:color w:val="000000"/>
                <w:sz w:val="24"/>
                <w:szCs w:val="24"/>
              </w:rPr>
              <w:t xml:space="preserve">Апробація результатів науково-технічних розробок у виробничій або невиробничій сферах, отримання документів, які підтверджують виробничі випробування або впровадження у виробництво результатів технічних розробок аспіранта. Оформлення дисертаційної роботи. Формулювання наукової новизни, практичного значення та висновків дисертаційної роботи. </w:t>
            </w:r>
            <w:r w:rsidRPr="006B36C8">
              <w:rPr>
                <w:sz w:val="24"/>
                <w:szCs w:val="24"/>
              </w:rPr>
              <w:t>Подання документів на попередню експертизу дисертації. Підготовка наукової  доповіді  для випускної атестації аспіранта та захисту дисертації.</w:t>
            </w:r>
          </w:p>
        </w:tc>
        <w:tc>
          <w:tcPr>
            <w:tcW w:w="3594" w:type="dxa"/>
          </w:tcPr>
          <w:p w:rsidR="00AC6204" w:rsidRPr="006B36C8" w:rsidRDefault="00AC6204" w:rsidP="003F4F4B">
            <w:pPr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  <w:p w:rsidR="00AC6204" w:rsidRPr="006B36C8" w:rsidRDefault="00AC6204" w:rsidP="003F4F4B">
            <w:pPr>
              <w:jc w:val="both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 xml:space="preserve">Наукова доповідь на науковому семінарі з випускної атестації аспіранта, затвердження висновку семінару про наукову новизну, теоретичне та практичне значення результатів дисертації. </w:t>
            </w:r>
          </w:p>
          <w:p w:rsidR="00AC6204" w:rsidRPr="006B36C8" w:rsidRDefault="00AC6204" w:rsidP="003F4F4B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AC6204" w:rsidRPr="006B36C8" w:rsidRDefault="00AC6204" w:rsidP="003F4F4B">
            <w:pPr>
              <w:ind w:firstLine="176"/>
              <w:jc w:val="center"/>
              <w:rPr>
                <w:sz w:val="24"/>
                <w:szCs w:val="24"/>
              </w:rPr>
            </w:pPr>
            <w:r w:rsidRPr="006B36C8">
              <w:rPr>
                <w:sz w:val="24"/>
                <w:szCs w:val="24"/>
              </w:rPr>
              <w:t>Захист дисертації.</w:t>
            </w:r>
          </w:p>
        </w:tc>
      </w:tr>
    </w:tbl>
    <w:p w:rsidR="00AC6204" w:rsidRDefault="00AC6204" w:rsidP="00AC6204">
      <w:pPr>
        <w:pStyle w:val="a3"/>
        <w:spacing w:before="3"/>
      </w:pPr>
    </w:p>
    <w:p w:rsidR="00AC6204" w:rsidRDefault="00AC6204">
      <w:pPr>
        <w:rPr>
          <w:sz w:val="16"/>
        </w:rPr>
      </w:pPr>
    </w:p>
    <w:p w:rsidR="00AC6204" w:rsidRDefault="00AC6204">
      <w:pPr>
        <w:rPr>
          <w:sz w:val="16"/>
        </w:rPr>
      </w:pPr>
    </w:p>
    <w:p w:rsidR="007D459C" w:rsidRDefault="007D459C" w:rsidP="00AC6204">
      <w:pPr>
        <w:adjustRightInd w:val="0"/>
        <w:jc w:val="center"/>
        <w:rPr>
          <w:b/>
          <w:bCs/>
          <w:sz w:val="28"/>
          <w:szCs w:val="28"/>
        </w:rPr>
      </w:pPr>
    </w:p>
    <w:p w:rsidR="00AC6204" w:rsidRDefault="00AC6204" w:rsidP="00AC6204">
      <w:pPr>
        <w:adjustRightInd w:val="0"/>
        <w:jc w:val="center"/>
        <w:rPr>
          <w:b/>
          <w:sz w:val="28"/>
          <w:szCs w:val="28"/>
        </w:rPr>
      </w:pPr>
      <w:r w:rsidRPr="006B36C8">
        <w:rPr>
          <w:b/>
          <w:bCs/>
          <w:sz w:val="28"/>
          <w:szCs w:val="28"/>
        </w:rPr>
        <w:lastRenderedPageBreak/>
        <w:t xml:space="preserve">3. </w:t>
      </w:r>
      <w:r w:rsidRPr="006B36C8">
        <w:rPr>
          <w:b/>
          <w:sz w:val="28"/>
          <w:szCs w:val="28"/>
        </w:rPr>
        <w:t>Форма атестації здобувачів вищої освіти</w:t>
      </w:r>
    </w:p>
    <w:p w:rsidR="00AC6204" w:rsidRDefault="00AC6204" w:rsidP="00AC6204">
      <w:pPr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AC6204" w:rsidRPr="00232330" w:rsidTr="003F4F4B">
        <w:tc>
          <w:tcPr>
            <w:tcW w:w="3369" w:type="dxa"/>
          </w:tcPr>
          <w:p w:rsidR="00AC6204" w:rsidRPr="00232330" w:rsidRDefault="00AC6204" w:rsidP="003F4F4B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2330">
              <w:rPr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484" w:type="dxa"/>
          </w:tcPr>
          <w:p w:rsidR="00AC6204" w:rsidRPr="00232330" w:rsidRDefault="000E07DB" w:rsidP="000E07DB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E07DB">
              <w:rPr>
                <w:rFonts w:eastAsia="TimesNewRomanPSMT"/>
                <w:sz w:val="24"/>
                <w:szCs w:val="24"/>
              </w:rPr>
              <w:t>Атестація здобувачів освітнього ступеня доктора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0E07DB">
              <w:rPr>
                <w:rFonts w:eastAsia="TimesNewRomanPSMT"/>
                <w:sz w:val="24"/>
                <w:szCs w:val="24"/>
              </w:rPr>
              <w:t>філософії здійснюється у формі публічного захисту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0E07DB">
              <w:rPr>
                <w:rFonts w:eastAsia="TimesNewRomanPSMT"/>
                <w:sz w:val="24"/>
                <w:szCs w:val="24"/>
              </w:rPr>
              <w:t>дисертації</w:t>
            </w:r>
          </w:p>
        </w:tc>
      </w:tr>
      <w:tr w:rsidR="00AC6204" w:rsidRPr="00A669B1" w:rsidTr="003F4F4B">
        <w:tc>
          <w:tcPr>
            <w:tcW w:w="3369" w:type="dxa"/>
          </w:tcPr>
          <w:p w:rsidR="00AC6204" w:rsidRPr="00232330" w:rsidRDefault="00AC6204" w:rsidP="003F4F4B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2330">
              <w:rPr>
                <w:b/>
                <w:sz w:val="24"/>
                <w:szCs w:val="24"/>
              </w:rPr>
              <w:t>Вимоги до кваліфікаційної роботи (за наявності)</w:t>
            </w:r>
          </w:p>
        </w:tc>
        <w:tc>
          <w:tcPr>
            <w:tcW w:w="6484" w:type="dxa"/>
          </w:tcPr>
          <w:p w:rsidR="007D459C" w:rsidRPr="007D459C" w:rsidRDefault="007D459C" w:rsidP="007D459C">
            <w:pPr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7D459C">
              <w:rPr>
                <w:rFonts w:eastAsia="TimesNewRomanPSMT"/>
                <w:sz w:val="24"/>
                <w:szCs w:val="24"/>
              </w:rPr>
              <w:t>Дисертація на здобуття ступеня доктора філософії є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самостійним розгорнутим дослідженням, що пропонує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розв’язання комплексної проблеми в сфері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біотехнологій та біоінженерії, результати якого мають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наукову новизну, теоретичне та практичне значення.</w:t>
            </w:r>
          </w:p>
          <w:p w:rsidR="007D459C" w:rsidRPr="007D459C" w:rsidRDefault="007D459C" w:rsidP="007D459C">
            <w:pPr>
              <w:adjustRightInd w:val="0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7D459C">
              <w:rPr>
                <w:rFonts w:eastAsia="TimesNewRomanPSMT"/>
                <w:sz w:val="24"/>
                <w:szCs w:val="24"/>
              </w:rPr>
              <w:t>Дисертація не повинна містити академічного плагіату,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фальсифікації, фабрикації.</w:t>
            </w:r>
          </w:p>
          <w:p w:rsidR="00AC6204" w:rsidRPr="00232330" w:rsidRDefault="007D459C" w:rsidP="00CE0DED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D459C">
              <w:rPr>
                <w:rFonts w:eastAsia="TimesNewRomanPSMT"/>
                <w:sz w:val="24"/>
                <w:szCs w:val="24"/>
              </w:rPr>
              <w:t>Дисертація має бути розміщена на сайті закладу вищої</w:t>
            </w:r>
            <w:r w:rsidR="00CE0DED">
              <w:rPr>
                <w:rFonts w:eastAsia="TimesNewRomanPSMT"/>
                <w:sz w:val="24"/>
                <w:szCs w:val="24"/>
              </w:rPr>
              <w:t xml:space="preserve"> </w:t>
            </w:r>
            <w:r w:rsidRPr="007D459C">
              <w:rPr>
                <w:rFonts w:eastAsia="TimesNewRomanPSMT"/>
                <w:sz w:val="24"/>
                <w:szCs w:val="24"/>
              </w:rPr>
              <w:t>освіти (наукової установи).</w:t>
            </w:r>
          </w:p>
        </w:tc>
      </w:tr>
      <w:tr w:rsidR="00AC6204" w:rsidRPr="00A669B1" w:rsidTr="003F4F4B">
        <w:tc>
          <w:tcPr>
            <w:tcW w:w="3369" w:type="dxa"/>
          </w:tcPr>
          <w:p w:rsidR="00AC6204" w:rsidRPr="00232330" w:rsidRDefault="00AC6204" w:rsidP="003F4F4B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2330">
              <w:rPr>
                <w:b/>
                <w:sz w:val="24"/>
                <w:szCs w:val="24"/>
              </w:rPr>
              <w:t>Документи, які отримує випускник</w:t>
            </w:r>
          </w:p>
        </w:tc>
        <w:tc>
          <w:tcPr>
            <w:tcW w:w="6484" w:type="dxa"/>
          </w:tcPr>
          <w:p w:rsidR="00AC6204" w:rsidRPr="00232330" w:rsidRDefault="00AC6204" w:rsidP="000E07DB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32330">
              <w:rPr>
                <w:rFonts w:eastAsia="TimesNewRomanPSMT"/>
                <w:sz w:val="24"/>
                <w:szCs w:val="24"/>
              </w:rPr>
              <w:t>Після публічного захисту дисертаційної роботи випускник отримає документу встановленого зразка про присудження йому ступеня доктора філософії з присвоєнням кваліфікації: доктор філософі</w:t>
            </w:r>
            <w:r>
              <w:rPr>
                <w:rFonts w:eastAsia="TimesNewRomanPSMT"/>
                <w:sz w:val="24"/>
                <w:szCs w:val="24"/>
              </w:rPr>
              <w:t>ї</w:t>
            </w:r>
            <w:r w:rsidRPr="00232330">
              <w:rPr>
                <w:rFonts w:eastAsia="TimesNewRomanPSMT"/>
                <w:sz w:val="24"/>
                <w:szCs w:val="24"/>
              </w:rPr>
              <w:t xml:space="preserve"> з </w:t>
            </w:r>
            <w:r>
              <w:rPr>
                <w:rFonts w:eastAsia="TimesNewRomanPSMT"/>
                <w:sz w:val="24"/>
                <w:szCs w:val="24"/>
              </w:rPr>
              <w:t>біо</w:t>
            </w:r>
            <w:r w:rsidRPr="00232330">
              <w:rPr>
                <w:rFonts w:eastAsia="TimesNewRomanPSMT"/>
                <w:sz w:val="24"/>
                <w:szCs w:val="24"/>
              </w:rPr>
              <w:t xml:space="preserve">технологій та </w:t>
            </w:r>
            <w:r>
              <w:rPr>
                <w:rFonts w:eastAsia="TimesNewRomanPSMT"/>
                <w:sz w:val="24"/>
                <w:szCs w:val="24"/>
              </w:rPr>
              <w:t>біо</w:t>
            </w:r>
            <w:r w:rsidRPr="00232330">
              <w:rPr>
                <w:rFonts w:eastAsia="TimesNewRomanPSMT"/>
                <w:sz w:val="24"/>
                <w:szCs w:val="24"/>
              </w:rPr>
              <w:t>інженерії</w:t>
            </w:r>
            <w:r w:rsidRPr="00232330">
              <w:rPr>
                <w:sz w:val="24"/>
                <w:szCs w:val="24"/>
              </w:rPr>
              <w:t>.</w:t>
            </w:r>
          </w:p>
        </w:tc>
      </w:tr>
    </w:tbl>
    <w:p w:rsidR="00AC6204" w:rsidRPr="006B36C8" w:rsidRDefault="00AC6204" w:rsidP="00AC6204">
      <w:pPr>
        <w:adjustRightInd w:val="0"/>
        <w:jc w:val="both"/>
        <w:rPr>
          <w:b/>
          <w:sz w:val="28"/>
          <w:szCs w:val="28"/>
        </w:rPr>
      </w:pPr>
    </w:p>
    <w:p w:rsidR="009F1DD4" w:rsidRDefault="009F1DD4">
      <w:pPr>
        <w:rPr>
          <w:sz w:val="16"/>
        </w:rPr>
        <w:sectPr w:rsidR="009F1DD4">
          <w:pgSz w:w="11910" w:h="16840"/>
          <w:pgMar w:top="760" w:right="380" w:bottom="920" w:left="1160" w:header="0" w:footer="651" w:gutter="0"/>
          <w:cols w:space="720"/>
        </w:sectPr>
      </w:pPr>
    </w:p>
    <w:p w:rsidR="00F92D6F" w:rsidRDefault="00F92D6F">
      <w:pPr>
        <w:pStyle w:val="a3"/>
        <w:spacing w:before="2"/>
        <w:rPr>
          <w:b/>
          <w:sz w:val="19"/>
        </w:rPr>
      </w:pPr>
    </w:p>
    <w:p w:rsidR="00F92D6F" w:rsidRDefault="002E732D" w:rsidP="00EC657F">
      <w:pPr>
        <w:pStyle w:val="11"/>
        <w:tabs>
          <w:tab w:val="left" w:pos="2717"/>
        </w:tabs>
        <w:spacing w:before="89" w:after="3"/>
        <w:ind w:left="2716"/>
        <w:jc w:val="left"/>
      </w:pPr>
      <w:r>
        <w:t xml:space="preserve">4 </w:t>
      </w:r>
      <w:r w:rsidR="00C335A7">
        <w:t>Матриця</w:t>
      </w:r>
      <w:r w:rsidR="00C335A7">
        <w:rPr>
          <w:spacing w:val="-7"/>
        </w:rPr>
        <w:t xml:space="preserve"> </w:t>
      </w:r>
      <w:r w:rsidR="00C335A7">
        <w:t>відповідності</w:t>
      </w:r>
      <w:r w:rsidR="00C335A7">
        <w:rPr>
          <w:spacing w:val="-4"/>
        </w:rPr>
        <w:t xml:space="preserve"> </w:t>
      </w:r>
      <w:r w:rsidR="00C335A7">
        <w:t>програмних</w:t>
      </w:r>
      <w:r w:rsidR="00C335A7">
        <w:rPr>
          <w:spacing w:val="-7"/>
        </w:rPr>
        <w:t xml:space="preserve"> </w:t>
      </w:r>
      <w:r w:rsidR="00C335A7">
        <w:t>компетентностей</w:t>
      </w:r>
      <w:r w:rsidR="00C335A7">
        <w:rPr>
          <w:spacing w:val="-4"/>
        </w:rPr>
        <w:t xml:space="preserve"> </w:t>
      </w:r>
      <w:r w:rsidR="00C335A7">
        <w:t>навчальним</w:t>
      </w:r>
      <w:r w:rsidR="00C335A7">
        <w:rPr>
          <w:spacing w:val="-3"/>
        </w:rPr>
        <w:t xml:space="preserve"> </w:t>
      </w:r>
      <w:r w:rsidR="00C335A7">
        <w:t>компонентам</w:t>
      </w: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38"/>
        <w:gridCol w:w="939"/>
        <w:gridCol w:w="938"/>
        <w:gridCol w:w="939"/>
        <w:gridCol w:w="938"/>
        <w:gridCol w:w="939"/>
        <w:gridCol w:w="938"/>
        <w:gridCol w:w="939"/>
        <w:gridCol w:w="938"/>
        <w:gridCol w:w="939"/>
        <w:gridCol w:w="938"/>
        <w:gridCol w:w="939"/>
      </w:tblGrid>
      <w:tr w:rsidR="00521A09" w:rsidTr="00ED706F">
        <w:trPr>
          <w:trHeight w:val="1134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</w:pPr>
          </w:p>
        </w:tc>
        <w:tc>
          <w:tcPr>
            <w:tcW w:w="938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2"/>
              <w:ind w:left="-1"/>
              <w:rPr>
                <w:b/>
              </w:rPr>
            </w:pPr>
            <w:r>
              <w:rPr>
                <w:b/>
              </w:rPr>
              <w:t>ОК 1</w:t>
            </w:r>
          </w:p>
        </w:tc>
        <w:tc>
          <w:tcPr>
            <w:tcW w:w="939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AD199A">
            <w:pPr>
              <w:pStyle w:val="TableParagraph"/>
              <w:spacing w:before="202"/>
              <w:ind w:left="-1"/>
              <w:rPr>
                <w:b/>
              </w:rPr>
            </w:pPr>
            <w:r>
              <w:rPr>
                <w:b/>
              </w:rPr>
              <w:t>ОК 2</w:t>
            </w:r>
          </w:p>
        </w:tc>
        <w:tc>
          <w:tcPr>
            <w:tcW w:w="938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2"/>
              <w:ind w:left="-1"/>
              <w:rPr>
                <w:b/>
              </w:rPr>
            </w:pPr>
            <w:r>
              <w:rPr>
                <w:b/>
              </w:rPr>
              <w:t>ОК 3</w:t>
            </w:r>
          </w:p>
        </w:tc>
        <w:tc>
          <w:tcPr>
            <w:tcW w:w="939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3"/>
              <w:ind w:left="-1"/>
              <w:rPr>
                <w:b/>
              </w:rPr>
            </w:pPr>
            <w:r>
              <w:rPr>
                <w:b/>
              </w:rPr>
              <w:t>ОК 4</w:t>
            </w:r>
          </w:p>
        </w:tc>
        <w:tc>
          <w:tcPr>
            <w:tcW w:w="938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4"/>
              <w:ind w:left="-1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939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7"/>
              <w:ind w:left="-1"/>
              <w:rPr>
                <w:b/>
              </w:rPr>
            </w:pPr>
            <w:r>
              <w:rPr>
                <w:b/>
              </w:rPr>
              <w:t>ОК 6</w:t>
            </w:r>
          </w:p>
        </w:tc>
        <w:tc>
          <w:tcPr>
            <w:tcW w:w="938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6"/>
              <w:ind w:left="-1"/>
              <w:rPr>
                <w:b/>
              </w:rPr>
            </w:pPr>
            <w:r>
              <w:rPr>
                <w:b/>
              </w:rPr>
              <w:t>ОК 7</w:t>
            </w:r>
          </w:p>
        </w:tc>
        <w:tc>
          <w:tcPr>
            <w:tcW w:w="939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7"/>
              <w:ind w:left="-1"/>
              <w:rPr>
                <w:b/>
              </w:rPr>
            </w:pPr>
            <w:r>
              <w:rPr>
                <w:b/>
              </w:rPr>
              <w:t>ОК 8</w:t>
            </w:r>
          </w:p>
        </w:tc>
        <w:tc>
          <w:tcPr>
            <w:tcW w:w="938" w:type="dxa"/>
            <w:shd w:val="clear" w:color="auto" w:fill="D9D9D9"/>
            <w:textDirection w:val="btLr"/>
          </w:tcPr>
          <w:p w:rsidR="00521A09" w:rsidRDefault="00521A09">
            <w:pPr>
              <w:pStyle w:val="TableParagraph"/>
              <w:rPr>
                <w:b/>
                <w:sz w:val="24"/>
              </w:rPr>
            </w:pPr>
          </w:p>
          <w:p w:rsidR="00521A09" w:rsidRDefault="00521A09" w:rsidP="00EC657F">
            <w:pPr>
              <w:pStyle w:val="TableParagraph"/>
              <w:spacing w:before="207"/>
              <w:ind w:left="-1"/>
              <w:rPr>
                <w:b/>
              </w:rPr>
            </w:pPr>
            <w:r>
              <w:rPr>
                <w:b/>
              </w:rPr>
              <w:t>ВК 1</w:t>
            </w:r>
          </w:p>
        </w:tc>
        <w:tc>
          <w:tcPr>
            <w:tcW w:w="939" w:type="dxa"/>
            <w:shd w:val="clear" w:color="auto" w:fill="D9D9D9"/>
            <w:textDirection w:val="btLr"/>
          </w:tcPr>
          <w:p w:rsidR="00521A09" w:rsidRDefault="00521A09" w:rsidP="003F4F4B">
            <w:pPr>
              <w:pStyle w:val="TableParagraph"/>
              <w:spacing w:before="210"/>
              <w:ind w:left="-1"/>
              <w:rPr>
                <w:b/>
              </w:rPr>
            </w:pPr>
            <w:r>
              <w:rPr>
                <w:b/>
              </w:rPr>
              <w:t>ВК 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:rsidR="00521A09" w:rsidRPr="00AD199A" w:rsidRDefault="00521A09" w:rsidP="00521A09">
            <w:pPr>
              <w:pStyle w:val="TableParagraph"/>
              <w:spacing w:before="210"/>
              <w:ind w:left="-1"/>
              <w:rPr>
                <w:b/>
                <w:lang w:val="en-US"/>
              </w:rPr>
            </w:pPr>
            <w:r>
              <w:rPr>
                <w:b/>
              </w:rPr>
              <w:t>ВК 3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521A09" w:rsidRDefault="00521A09" w:rsidP="00521A09">
            <w:pPr>
              <w:pStyle w:val="TableParagraph"/>
              <w:spacing w:before="210"/>
              <w:ind w:left="-1"/>
              <w:rPr>
                <w:b/>
              </w:rPr>
            </w:pPr>
            <w:r>
              <w:rPr>
                <w:b/>
              </w:rPr>
              <w:t>ВК 4</w:t>
            </w: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ІНТ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right="468"/>
              <w:jc w:val="right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11649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203049" w:rsidP="003F4F4B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20304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ЗК-1</w:t>
            </w:r>
          </w:p>
        </w:tc>
        <w:tc>
          <w:tcPr>
            <w:tcW w:w="938" w:type="dxa"/>
          </w:tcPr>
          <w:p w:rsidR="00521A09" w:rsidRPr="00694221" w:rsidRDefault="00521A09" w:rsidP="00AD199A">
            <w:pPr>
              <w:pStyle w:val="TableParagraph"/>
              <w:spacing w:line="301" w:lineRule="exact"/>
              <w:ind w:right="46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20304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4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ЗК-2</w:t>
            </w:r>
          </w:p>
        </w:tc>
        <w:tc>
          <w:tcPr>
            <w:tcW w:w="938" w:type="dxa"/>
          </w:tcPr>
          <w:p w:rsidR="00521A09" w:rsidRPr="00694221" w:rsidRDefault="00AD199A" w:rsidP="00AD199A">
            <w:pPr>
              <w:pStyle w:val="TableParagraph"/>
              <w:jc w:val="center"/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 w:rsidP="00AD199A">
            <w:pPr>
              <w:pStyle w:val="TableParagraph"/>
              <w:jc w:val="center"/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116499" w:rsidP="00116499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9" w:type="dxa"/>
          </w:tcPr>
          <w:p w:rsidR="00521A09" w:rsidRPr="00694221" w:rsidRDefault="00116499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6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203049" w:rsidP="003F4F4B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203049" w:rsidP="00521A09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203049" w:rsidP="00521A09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ЗК-3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right="468"/>
              <w:jc w:val="right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AD199A" w:rsidP="00AD199A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</w:pPr>
          </w:p>
        </w:tc>
        <w:tc>
          <w:tcPr>
            <w:tcW w:w="939" w:type="dxa"/>
          </w:tcPr>
          <w:p w:rsidR="00521A09" w:rsidRPr="00694221" w:rsidRDefault="00AD199A" w:rsidP="00AD199A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20304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521A0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ЗК-4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 w:rsidP="00AD199A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11649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781DE8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20304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</w:tr>
      <w:tr w:rsidR="00521A09" w:rsidTr="00ED706F">
        <w:trPr>
          <w:trHeight w:val="323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К-1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 w:rsidP="00AD199A">
            <w:pPr>
              <w:pStyle w:val="TableParagraph"/>
              <w:jc w:val="center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AD199A" w:rsidP="00AD199A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6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4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203049">
            <w:pPr>
              <w:pStyle w:val="TableParagraph"/>
              <w:spacing w:line="304" w:lineRule="exact"/>
              <w:ind w:left="20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4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К-2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 w:rsidP="00AD199A">
            <w:pPr>
              <w:pStyle w:val="TableParagraph"/>
              <w:jc w:val="center"/>
              <w:rPr>
                <w:sz w:val="32"/>
                <w:szCs w:val="32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К-3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AD199A" w:rsidP="00AD199A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9" w:type="dxa"/>
          </w:tcPr>
          <w:p w:rsidR="00521A09" w:rsidRPr="00694221" w:rsidRDefault="00116499" w:rsidP="00116499">
            <w:pPr>
              <w:pStyle w:val="TableParagraph"/>
              <w:jc w:val="center"/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116499" w:rsidP="00116499">
            <w:pPr>
              <w:pStyle w:val="TableParagraph"/>
              <w:jc w:val="center"/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20304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К-4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right="468"/>
              <w:jc w:val="right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AD199A" w:rsidP="00D05B95">
            <w:pPr>
              <w:pStyle w:val="TableParagraph"/>
              <w:jc w:val="center"/>
              <w:rPr>
                <w:sz w:val="32"/>
                <w:szCs w:val="32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116499" w:rsidP="00116499">
            <w:pPr>
              <w:pStyle w:val="TableParagraph"/>
              <w:jc w:val="center"/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spacing w:line="301" w:lineRule="exact"/>
              <w:ind w:left="18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3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К-5</w:t>
            </w: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116499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781DE8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4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203049" w:rsidP="003F4F4B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203049" w:rsidP="00521A09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К-6</w:t>
            </w: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8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20304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 w:rsidRPr="00203049">
              <w:rPr>
                <w:b/>
                <w:sz w:val="28"/>
              </w:rPr>
              <w:t>+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</w:p>
        </w:tc>
      </w:tr>
      <w:tr w:rsidR="00521A09" w:rsidTr="00ED706F">
        <w:trPr>
          <w:trHeight w:val="321"/>
        </w:trPr>
        <w:tc>
          <w:tcPr>
            <w:tcW w:w="938" w:type="dxa"/>
            <w:shd w:val="clear" w:color="auto" w:fill="D9D9D9"/>
          </w:tcPr>
          <w:p w:rsidR="00521A09" w:rsidRDefault="00AD199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</w:t>
            </w:r>
            <w:r w:rsidR="00521A09">
              <w:rPr>
                <w:b/>
                <w:sz w:val="24"/>
              </w:rPr>
              <w:t>К-7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 w:rsidP="00D05B95">
            <w:pPr>
              <w:pStyle w:val="TableParagraph"/>
              <w:jc w:val="center"/>
              <w:rPr>
                <w:sz w:val="32"/>
                <w:szCs w:val="32"/>
              </w:rPr>
            </w:pPr>
            <w:r w:rsidRPr="00694221">
              <w:rPr>
                <w:sz w:val="32"/>
                <w:szCs w:val="32"/>
              </w:rPr>
              <w:t>+</w:t>
            </w: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</w:pPr>
          </w:p>
        </w:tc>
        <w:tc>
          <w:tcPr>
            <w:tcW w:w="939" w:type="dxa"/>
          </w:tcPr>
          <w:p w:rsidR="00521A09" w:rsidRPr="00694221" w:rsidRDefault="00521A09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</w:tcPr>
          <w:p w:rsidR="00521A09" w:rsidRPr="00694221" w:rsidRDefault="00521A09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</w:tcPr>
          <w:p w:rsidR="00521A09" w:rsidRPr="00694221" w:rsidRDefault="00781DE8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8" w:type="dxa"/>
          </w:tcPr>
          <w:p w:rsidR="00521A09" w:rsidRPr="00694221" w:rsidRDefault="00781DE8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 w:rsidRPr="00694221">
              <w:rPr>
                <w:b/>
                <w:sz w:val="28"/>
              </w:rPr>
              <w:t>+</w:t>
            </w:r>
          </w:p>
        </w:tc>
        <w:tc>
          <w:tcPr>
            <w:tcW w:w="939" w:type="dxa"/>
          </w:tcPr>
          <w:p w:rsidR="00521A09" w:rsidRPr="00694221" w:rsidRDefault="00521A09" w:rsidP="003F4F4B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A09" w:rsidRDefault="00521A09" w:rsidP="00521A0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</w:tr>
    </w:tbl>
    <w:p w:rsidR="00F92D6F" w:rsidRDefault="00F92D6F">
      <w:pPr>
        <w:rPr>
          <w:sz w:val="20"/>
        </w:rPr>
        <w:sectPr w:rsidR="00F92D6F">
          <w:footerReference w:type="default" r:id="rId18"/>
          <w:pgSz w:w="16840" w:h="11910" w:orient="landscape"/>
          <w:pgMar w:top="1100" w:right="740" w:bottom="920" w:left="740" w:header="0" w:footer="732" w:gutter="0"/>
          <w:cols w:space="720"/>
        </w:sectPr>
      </w:pPr>
    </w:p>
    <w:p w:rsidR="00F92D6F" w:rsidRDefault="00F92D6F">
      <w:pPr>
        <w:pStyle w:val="a3"/>
        <w:spacing w:before="2"/>
        <w:rPr>
          <w:sz w:val="19"/>
        </w:rPr>
      </w:pPr>
    </w:p>
    <w:p w:rsidR="00F92D6F" w:rsidRDefault="00203049" w:rsidP="00203049">
      <w:pPr>
        <w:pStyle w:val="11"/>
        <w:tabs>
          <w:tab w:val="left" w:pos="2275"/>
        </w:tabs>
        <w:spacing w:before="89" w:after="2"/>
        <w:ind w:left="3969" w:right="1994"/>
      </w:pPr>
      <w:r w:rsidRPr="00203049">
        <w:rPr>
          <w:lang w:val="ru-RU"/>
        </w:rPr>
        <w:t>5</w:t>
      </w:r>
      <w:r>
        <w:rPr>
          <w:lang w:val="ru-RU"/>
        </w:rPr>
        <w:t>.</w:t>
      </w:r>
      <w:r w:rsidR="00C335A7">
        <w:t>Матриця</w:t>
      </w:r>
      <w:r w:rsidR="00C335A7">
        <w:rPr>
          <w:spacing w:val="-8"/>
        </w:rPr>
        <w:t xml:space="preserve"> </w:t>
      </w:r>
      <w:r w:rsidR="00C335A7">
        <w:t>забезпечення</w:t>
      </w:r>
      <w:r w:rsidR="00C335A7">
        <w:rPr>
          <w:spacing w:val="-8"/>
        </w:rPr>
        <w:t xml:space="preserve"> </w:t>
      </w:r>
      <w:r w:rsidR="00C335A7">
        <w:t>програмних</w:t>
      </w:r>
      <w:r w:rsidR="00C335A7">
        <w:rPr>
          <w:spacing w:val="-8"/>
        </w:rPr>
        <w:t xml:space="preserve"> </w:t>
      </w:r>
      <w:r w:rsidR="00C335A7">
        <w:t>результатів</w:t>
      </w:r>
      <w:r w:rsidR="00C335A7">
        <w:rPr>
          <w:spacing w:val="-7"/>
        </w:rPr>
        <w:t xml:space="preserve"> </w:t>
      </w:r>
      <w:r w:rsidR="00C335A7">
        <w:t>навчання</w:t>
      </w:r>
      <w:r w:rsidR="00C335A7">
        <w:rPr>
          <w:spacing w:val="-7"/>
        </w:rPr>
        <w:t xml:space="preserve"> </w:t>
      </w:r>
      <w:r w:rsidR="00C335A7">
        <w:t>відповідними</w:t>
      </w:r>
      <w:r w:rsidR="00C335A7">
        <w:rPr>
          <w:spacing w:val="-6"/>
        </w:rPr>
        <w:t xml:space="preserve"> </w:t>
      </w:r>
      <w:r w:rsidR="00C335A7">
        <w:t>компонентами</w:t>
      </w:r>
      <w:r w:rsidR="00ED706F">
        <w:rPr>
          <w:lang w:val="ru-RU"/>
        </w:rPr>
        <w:t xml:space="preserve"> </w:t>
      </w:r>
      <w:r w:rsidR="00C335A7">
        <w:rPr>
          <w:spacing w:val="-67"/>
        </w:rPr>
        <w:t xml:space="preserve"> </w:t>
      </w:r>
      <w:r w:rsidR="00C335A7">
        <w:t>освітньої</w:t>
      </w:r>
      <w:r w:rsidR="00C335A7">
        <w:rPr>
          <w:spacing w:val="-2"/>
        </w:rPr>
        <w:t xml:space="preserve"> </w:t>
      </w:r>
      <w:r w:rsidR="00C335A7">
        <w:t>складової</w:t>
      </w:r>
    </w:p>
    <w:tbl>
      <w:tblPr>
        <w:tblStyle w:val="TableNormal"/>
        <w:tblpPr w:leftFromText="180" w:rightFromText="180" w:vertAnchor="text" w:tblpX="106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203049" w:rsidTr="00044564">
        <w:trPr>
          <w:trHeight w:val="1134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jc w:val="center"/>
            </w:pP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203049" w:rsidRDefault="00203049" w:rsidP="00044564">
            <w:pPr>
              <w:pStyle w:val="TableParagraph"/>
              <w:spacing w:before="1"/>
              <w:ind w:left="-1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203049" w:rsidRDefault="00203049" w:rsidP="00044564">
            <w:pPr>
              <w:pStyle w:val="TableParagraph"/>
              <w:spacing w:before="1"/>
              <w:ind w:left="-1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3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4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5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6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203049" w:rsidRDefault="00203049" w:rsidP="00044564">
            <w:pPr>
              <w:pStyle w:val="TableParagraph"/>
              <w:ind w:left="-1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7</w:t>
            </w:r>
          </w:p>
        </w:tc>
        <w:tc>
          <w:tcPr>
            <w:tcW w:w="1018" w:type="dxa"/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203049" w:rsidRDefault="00203049" w:rsidP="00044564">
            <w:pPr>
              <w:pStyle w:val="TableParagraph"/>
              <w:ind w:left="-1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lang w:val="ru-RU"/>
              </w:rPr>
              <w:t xml:space="preserve"> 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203049" w:rsidRDefault="00203049" w:rsidP="00044564">
            <w:pPr>
              <w:pStyle w:val="TableParagraph"/>
              <w:ind w:left="-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lang w:val="ru-RU"/>
              </w:rPr>
              <w:t xml:space="preserve">К </w:t>
            </w:r>
            <w:r>
              <w:rPr>
                <w:b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В</w:t>
            </w:r>
            <w:r>
              <w:rPr>
                <w:b/>
                <w:lang w:val="ru-RU"/>
              </w:rPr>
              <w:t>К 2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:rsidR="00203049" w:rsidRDefault="00203049" w:rsidP="00044564">
            <w:pPr>
              <w:pStyle w:val="TableParagraph"/>
              <w:jc w:val="center"/>
              <w:rPr>
                <w:b/>
                <w:sz w:val="24"/>
              </w:rPr>
            </w:pPr>
          </w:p>
          <w:p w:rsidR="00203049" w:rsidRDefault="00203049" w:rsidP="0004456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В</w:t>
            </w:r>
            <w:r>
              <w:rPr>
                <w:b/>
                <w:lang w:val="ru-RU"/>
              </w:rPr>
              <w:t>К 3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:rsidR="00203049" w:rsidRPr="00203049" w:rsidRDefault="00203049" w:rsidP="00044564">
            <w:pPr>
              <w:pStyle w:val="TableParagraph"/>
              <w:ind w:left="-1"/>
              <w:jc w:val="center"/>
              <w:rPr>
                <w:b/>
                <w:lang w:val="ru-RU"/>
              </w:rPr>
            </w:pPr>
            <w:r>
              <w:rPr>
                <w:b/>
              </w:rPr>
              <w:t>В</w:t>
            </w:r>
            <w:r>
              <w:rPr>
                <w:b/>
                <w:lang w:val="ru-RU"/>
              </w:rPr>
              <w:t>К 4</w:t>
            </w: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РН-1</w:t>
            </w:r>
          </w:p>
        </w:tc>
        <w:tc>
          <w:tcPr>
            <w:tcW w:w="1018" w:type="dxa"/>
          </w:tcPr>
          <w:p w:rsidR="00203049" w:rsidRPr="00ED706F" w:rsidRDefault="00203049" w:rsidP="00044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jc w:val="center"/>
              <w:rPr>
                <w:sz w:val="28"/>
                <w:szCs w:val="28"/>
              </w:rPr>
            </w:pPr>
            <w:r w:rsidRPr="00D05B95">
              <w:rPr>
                <w:sz w:val="28"/>
                <w:szCs w:val="28"/>
              </w:rPr>
              <w:t>+</w:t>
            </w: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jc w:val="center"/>
              <w:rPr>
                <w:sz w:val="28"/>
                <w:szCs w:val="28"/>
              </w:rPr>
            </w:pPr>
            <w:r w:rsidRPr="00D05B95">
              <w:rPr>
                <w:sz w:val="28"/>
                <w:szCs w:val="28"/>
              </w:rPr>
              <w:t>+</w:t>
            </w:r>
          </w:p>
        </w:tc>
        <w:tc>
          <w:tcPr>
            <w:tcW w:w="1018" w:type="dxa"/>
          </w:tcPr>
          <w:p w:rsidR="00203049" w:rsidRPr="00D05B95" w:rsidRDefault="00044564" w:rsidP="00044564">
            <w:pPr>
              <w:pStyle w:val="TableParagraph"/>
              <w:spacing w:line="301" w:lineRule="exact"/>
              <w:ind w:left="527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Pr="00D05B95" w:rsidRDefault="00203049" w:rsidP="00044564">
            <w:pPr>
              <w:pStyle w:val="TableParagraph"/>
              <w:spacing w:line="301" w:lineRule="exact"/>
              <w:ind w:left="526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Pr="00D05B95" w:rsidRDefault="00203049" w:rsidP="00044564">
            <w:pPr>
              <w:pStyle w:val="TableParagraph"/>
              <w:spacing w:line="301" w:lineRule="exact"/>
              <w:ind w:left="529"/>
              <w:rPr>
                <w:sz w:val="28"/>
                <w:szCs w:val="28"/>
              </w:rPr>
            </w:pPr>
            <w:r w:rsidRPr="00D05B95">
              <w:rPr>
                <w:sz w:val="28"/>
                <w:szCs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Pr="00D05B95" w:rsidRDefault="00203049" w:rsidP="00044564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Pr="00D05B95" w:rsidRDefault="00537C75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Pr="00D05B95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  <w:szCs w:val="28"/>
              </w:rPr>
            </w:pP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РН-2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2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044564" w:rsidP="00044564"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044564" w:rsidP="00044564">
            <w:pPr>
              <w:pStyle w:val="TableParagraph"/>
              <w:spacing w:line="302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25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3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РН-3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044564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044564" w:rsidP="00044564">
            <w:pPr>
              <w:pStyle w:val="TableParagraph"/>
              <w:spacing w:line="304" w:lineRule="exact"/>
              <w:ind w:left="5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4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РН-4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2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044564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РН-5</w:t>
            </w:r>
          </w:p>
        </w:tc>
        <w:tc>
          <w:tcPr>
            <w:tcW w:w="1018" w:type="dxa"/>
          </w:tcPr>
          <w:p w:rsidR="00203049" w:rsidRPr="00ED706F" w:rsidRDefault="00203049" w:rsidP="00044564">
            <w:pPr>
              <w:pStyle w:val="TableParagraph"/>
              <w:spacing w:line="301" w:lineRule="exact"/>
              <w:ind w:left="523"/>
              <w:rPr>
                <w:sz w:val="28"/>
                <w:lang w:val="ru-RU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19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spacing w:line="301" w:lineRule="exact"/>
              <w:ind w:left="52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3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РН-6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2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РН-7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537C7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РН-8</w:t>
            </w: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 w:rsidRPr="001941D9">
              <w:rPr>
                <w:sz w:val="28"/>
                <w:szCs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044564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3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РН-9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3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4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4" w:lineRule="exact"/>
              <w:ind w:left="25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РН-10</w:t>
            </w:r>
          </w:p>
        </w:tc>
        <w:tc>
          <w:tcPr>
            <w:tcW w:w="1018" w:type="dxa"/>
          </w:tcPr>
          <w:p w:rsidR="00203049" w:rsidRPr="001941D9" w:rsidRDefault="00ED706F" w:rsidP="00044564">
            <w:pPr>
              <w:pStyle w:val="TableParagraph"/>
              <w:jc w:val="center"/>
              <w:rPr>
                <w:sz w:val="28"/>
                <w:szCs w:val="28"/>
              </w:rPr>
            </w:pPr>
            <w:r w:rsidRPr="001941D9">
              <w:rPr>
                <w:sz w:val="28"/>
                <w:szCs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19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23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spacing w:line="302" w:lineRule="exact"/>
              <w:ind w:left="52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2" w:lineRule="exact"/>
              <w:ind w:left="525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044564" w:rsidP="00044564"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044564" w:rsidP="00044564"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ind w:left="25"/>
              <w:jc w:val="center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2" w:lineRule="exact"/>
              <w:jc w:val="center"/>
              <w:rPr>
                <w:sz w:val="28"/>
              </w:rPr>
            </w:pPr>
          </w:p>
        </w:tc>
      </w:tr>
      <w:tr w:rsidR="00203049" w:rsidTr="00044564">
        <w:trPr>
          <w:trHeight w:val="321"/>
        </w:trPr>
        <w:tc>
          <w:tcPr>
            <w:tcW w:w="1018" w:type="dxa"/>
            <w:shd w:val="clear" w:color="auto" w:fill="D9D9D9"/>
          </w:tcPr>
          <w:p w:rsidR="00203049" w:rsidRDefault="00203049" w:rsidP="000445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РН-11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</w:pPr>
          </w:p>
        </w:tc>
        <w:tc>
          <w:tcPr>
            <w:tcW w:w="1018" w:type="dxa"/>
          </w:tcPr>
          <w:p w:rsidR="00203049" w:rsidRDefault="00ED706F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jc w:val="center"/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7"/>
              <w:rPr>
                <w:sz w:val="28"/>
              </w:rPr>
            </w:pPr>
          </w:p>
        </w:tc>
        <w:tc>
          <w:tcPr>
            <w:tcW w:w="1018" w:type="dxa"/>
          </w:tcPr>
          <w:p w:rsidR="00203049" w:rsidRDefault="00203049" w:rsidP="00044564">
            <w:pPr>
              <w:pStyle w:val="TableParagraph"/>
              <w:spacing w:line="301" w:lineRule="exact"/>
              <w:ind w:left="526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ind w:left="529"/>
              <w:rPr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203049" w:rsidP="00044564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203049" w:rsidRDefault="00537C75" w:rsidP="00044564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2E732D" w:rsidRDefault="00044564" w:rsidP="002E732D">
      <w:pPr>
        <w:spacing w:line="276" w:lineRule="auto"/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F92D6F" w:rsidRDefault="00F92D6F">
      <w:pPr>
        <w:rPr>
          <w:sz w:val="20"/>
        </w:rPr>
        <w:sectPr w:rsidR="00F92D6F">
          <w:pgSz w:w="16840" w:h="11910" w:orient="landscape"/>
          <w:pgMar w:top="1100" w:right="740" w:bottom="920" w:left="740" w:header="0" w:footer="732" w:gutter="0"/>
          <w:cols w:space="720"/>
        </w:sectPr>
      </w:pPr>
    </w:p>
    <w:p w:rsidR="005260E6" w:rsidRPr="006B36C8" w:rsidRDefault="00537C75" w:rsidP="00526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5260E6" w:rsidRPr="006B36C8">
        <w:rPr>
          <w:b/>
          <w:sz w:val="28"/>
          <w:szCs w:val="28"/>
        </w:rPr>
        <w:t xml:space="preserve">. Наукова складова </w:t>
      </w:r>
      <w:proofErr w:type="spellStart"/>
      <w:r w:rsidR="005260E6" w:rsidRPr="006B36C8">
        <w:rPr>
          <w:b/>
          <w:sz w:val="28"/>
          <w:szCs w:val="28"/>
        </w:rPr>
        <w:t>освітньо</w:t>
      </w:r>
      <w:proofErr w:type="spellEnd"/>
      <w:r w:rsidR="005260E6" w:rsidRPr="006B36C8">
        <w:rPr>
          <w:b/>
          <w:sz w:val="28"/>
          <w:szCs w:val="28"/>
        </w:rPr>
        <w:t>-наукової програми</w:t>
      </w:r>
    </w:p>
    <w:p w:rsidR="005260E6" w:rsidRDefault="005260E6" w:rsidP="005260E6">
      <w:pPr>
        <w:rPr>
          <w:sz w:val="28"/>
          <w:szCs w:val="28"/>
        </w:rPr>
      </w:pPr>
    </w:p>
    <w:p w:rsidR="00D632F9" w:rsidRPr="006B36C8" w:rsidRDefault="00D632F9" w:rsidP="005260E6">
      <w:pPr>
        <w:rPr>
          <w:sz w:val="28"/>
          <w:szCs w:val="28"/>
        </w:rPr>
      </w:pPr>
    </w:p>
    <w:p w:rsidR="005260E6" w:rsidRPr="006B36C8" w:rsidRDefault="005260E6" w:rsidP="005260E6">
      <w:pPr>
        <w:ind w:firstLine="709"/>
        <w:jc w:val="both"/>
        <w:rPr>
          <w:sz w:val="28"/>
          <w:szCs w:val="28"/>
        </w:rPr>
      </w:pPr>
      <w:r w:rsidRPr="006B36C8">
        <w:rPr>
          <w:sz w:val="28"/>
          <w:szCs w:val="28"/>
        </w:rPr>
        <w:t xml:space="preserve">Наукова складова </w:t>
      </w:r>
      <w:proofErr w:type="spellStart"/>
      <w:r w:rsidRPr="006B36C8">
        <w:rPr>
          <w:sz w:val="28"/>
          <w:szCs w:val="28"/>
        </w:rPr>
        <w:t>освітньо</w:t>
      </w:r>
      <w:proofErr w:type="spellEnd"/>
      <w:r w:rsidRPr="006B36C8">
        <w:rPr>
          <w:sz w:val="28"/>
          <w:szCs w:val="28"/>
        </w:rPr>
        <w:t>-наукової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дисертації.</w:t>
      </w:r>
    </w:p>
    <w:p w:rsidR="005260E6" w:rsidRPr="006B36C8" w:rsidRDefault="005260E6" w:rsidP="005260E6">
      <w:pPr>
        <w:ind w:firstLine="709"/>
        <w:jc w:val="both"/>
        <w:rPr>
          <w:sz w:val="28"/>
          <w:szCs w:val="28"/>
        </w:rPr>
      </w:pPr>
      <w:r w:rsidRPr="006B36C8">
        <w:rPr>
          <w:sz w:val="28"/>
          <w:szCs w:val="28"/>
        </w:rPr>
        <w:t>Дисертація на здобуття ступеня доктора філософії є самостійним розгорнутим дослідженням, що пропонує розв’язання актуального наукового завдання за спеціальністю 16</w:t>
      </w:r>
      <w:r>
        <w:rPr>
          <w:sz w:val="28"/>
          <w:szCs w:val="28"/>
        </w:rPr>
        <w:t>2</w:t>
      </w:r>
      <w:r w:rsidRPr="006B36C8">
        <w:rPr>
          <w:sz w:val="28"/>
          <w:szCs w:val="28"/>
        </w:rPr>
        <w:t xml:space="preserve"> </w:t>
      </w:r>
      <w:r>
        <w:rPr>
          <w:sz w:val="28"/>
          <w:szCs w:val="28"/>
        </w:rPr>
        <w:t>Біо</w:t>
      </w:r>
      <w:r w:rsidRPr="006B36C8">
        <w:rPr>
          <w:sz w:val="28"/>
          <w:szCs w:val="28"/>
        </w:rPr>
        <w:t xml:space="preserve">технології та </w:t>
      </w:r>
      <w:r>
        <w:rPr>
          <w:sz w:val="28"/>
          <w:szCs w:val="28"/>
        </w:rPr>
        <w:t>біо</w:t>
      </w:r>
      <w:r w:rsidRPr="006B36C8">
        <w:rPr>
          <w:sz w:val="28"/>
          <w:szCs w:val="28"/>
        </w:rPr>
        <w:t>інженерія, результати якого становлять оригінальний внесок у суму знань за спеціальністю 16</w:t>
      </w:r>
      <w:r>
        <w:rPr>
          <w:sz w:val="28"/>
          <w:szCs w:val="28"/>
        </w:rPr>
        <w:t>2</w:t>
      </w:r>
      <w:r w:rsidRPr="006B36C8">
        <w:rPr>
          <w:sz w:val="28"/>
          <w:szCs w:val="28"/>
        </w:rPr>
        <w:t xml:space="preserve"> </w:t>
      </w:r>
      <w:r>
        <w:rPr>
          <w:sz w:val="28"/>
          <w:szCs w:val="28"/>
        </w:rPr>
        <w:t>Біо</w:t>
      </w:r>
      <w:r w:rsidRPr="006B36C8">
        <w:rPr>
          <w:sz w:val="28"/>
          <w:szCs w:val="28"/>
        </w:rPr>
        <w:t xml:space="preserve">технології та </w:t>
      </w:r>
      <w:r>
        <w:rPr>
          <w:sz w:val="28"/>
          <w:szCs w:val="28"/>
        </w:rPr>
        <w:t>біо</w:t>
      </w:r>
      <w:r w:rsidRPr="006B36C8">
        <w:rPr>
          <w:sz w:val="28"/>
          <w:szCs w:val="28"/>
        </w:rPr>
        <w:t>інженерія та оприлюднені у відповідних публікаціях.</w:t>
      </w:r>
    </w:p>
    <w:p w:rsidR="005260E6" w:rsidRPr="006B36C8" w:rsidRDefault="005260E6" w:rsidP="005260E6">
      <w:pPr>
        <w:ind w:firstLine="709"/>
        <w:jc w:val="both"/>
        <w:rPr>
          <w:sz w:val="28"/>
          <w:szCs w:val="28"/>
        </w:rPr>
      </w:pPr>
      <w:r w:rsidRPr="006B36C8">
        <w:rPr>
          <w:sz w:val="28"/>
          <w:szCs w:val="28"/>
        </w:rPr>
        <w:t xml:space="preserve">Наукова складова </w:t>
      </w:r>
      <w:proofErr w:type="spellStart"/>
      <w:r w:rsidRPr="006B36C8">
        <w:rPr>
          <w:sz w:val="28"/>
          <w:szCs w:val="28"/>
        </w:rPr>
        <w:t>освітньо</w:t>
      </w:r>
      <w:proofErr w:type="spellEnd"/>
      <w:r w:rsidRPr="006B36C8">
        <w:rPr>
          <w:sz w:val="28"/>
          <w:szCs w:val="28"/>
        </w:rPr>
        <w:t>-наукової програми оформляється у вигляді індивідуального плану наукової роботи аспіранта і є невід’ємною частиною навчального плану аспірантури.</w:t>
      </w:r>
    </w:p>
    <w:p w:rsidR="002E732D" w:rsidRDefault="005260E6" w:rsidP="006378E6">
      <w:pPr>
        <w:ind w:firstLine="709"/>
        <w:jc w:val="both"/>
        <w:rPr>
          <w:b/>
          <w:sz w:val="28"/>
        </w:rPr>
      </w:pPr>
      <w:r w:rsidRPr="006B36C8">
        <w:rPr>
          <w:sz w:val="28"/>
          <w:szCs w:val="28"/>
        </w:rPr>
        <w:t xml:space="preserve">Невід’ємною частиною наукової складової </w:t>
      </w:r>
      <w:proofErr w:type="spellStart"/>
      <w:r w:rsidRPr="006B36C8">
        <w:rPr>
          <w:sz w:val="28"/>
          <w:szCs w:val="28"/>
        </w:rPr>
        <w:t>освітньо</w:t>
      </w:r>
      <w:proofErr w:type="spellEnd"/>
      <w:r w:rsidRPr="006B36C8">
        <w:rPr>
          <w:sz w:val="28"/>
          <w:szCs w:val="28"/>
        </w:rPr>
        <w:t>-наукової програми аспірантури є підготовка та публікація наукових статей, виступи на наукових конференціях, наукових фахових семінарах, круглих столах, симпозіумах.</w:t>
      </w:r>
    </w:p>
    <w:p w:rsidR="005260E6" w:rsidRDefault="005260E6" w:rsidP="00694221">
      <w:pPr>
        <w:spacing w:before="1" w:line="242" w:lineRule="auto"/>
        <w:ind w:right="465"/>
        <w:rPr>
          <w:b/>
          <w:sz w:val="28"/>
        </w:rPr>
      </w:pPr>
    </w:p>
    <w:p w:rsidR="00D632F9" w:rsidRDefault="00D632F9" w:rsidP="00694221">
      <w:pPr>
        <w:spacing w:before="1" w:line="242" w:lineRule="auto"/>
        <w:ind w:right="465"/>
        <w:rPr>
          <w:b/>
          <w:sz w:val="28"/>
        </w:rPr>
      </w:pPr>
    </w:p>
    <w:p w:rsidR="00F92D6F" w:rsidRDefault="00537C75" w:rsidP="005260E6">
      <w:pPr>
        <w:spacing w:before="1" w:line="242" w:lineRule="auto"/>
        <w:ind w:right="465"/>
        <w:jc w:val="center"/>
        <w:rPr>
          <w:b/>
          <w:sz w:val="28"/>
        </w:rPr>
      </w:pPr>
      <w:r>
        <w:rPr>
          <w:b/>
          <w:sz w:val="28"/>
          <w:lang w:val="ru-RU"/>
        </w:rPr>
        <w:t>6.1</w:t>
      </w:r>
      <w:r w:rsidR="00C335A7">
        <w:rPr>
          <w:b/>
          <w:sz w:val="28"/>
        </w:rPr>
        <w:t xml:space="preserve">Тематики наукових досліджень за спеціальністю </w:t>
      </w:r>
      <w:r w:rsidR="00E2125E">
        <w:t>«</w:t>
      </w:r>
      <w:r w:rsidR="00C335A7">
        <w:rPr>
          <w:b/>
          <w:sz w:val="28"/>
        </w:rPr>
        <w:t>162</w:t>
      </w:r>
      <w:proofErr w:type="gramStart"/>
      <w:r w:rsidR="00C335A7">
        <w:rPr>
          <w:b/>
          <w:sz w:val="28"/>
        </w:rPr>
        <w:t xml:space="preserve"> </w:t>
      </w:r>
      <w:r w:rsidR="00C335A7">
        <w:rPr>
          <w:b/>
          <w:i/>
          <w:sz w:val="28"/>
        </w:rPr>
        <w:t>Б</w:t>
      </w:r>
      <w:proofErr w:type="gramEnd"/>
      <w:r w:rsidR="00C335A7">
        <w:rPr>
          <w:b/>
          <w:i/>
          <w:sz w:val="28"/>
        </w:rPr>
        <w:t>іотехнології та</w:t>
      </w:r>
      <w:r w:rsidR="00C335A7">
        <w:rPr>
          <w:b/>
          <w:i/>
          <w:spacing w:val="-67"/>
          <w:sz w:val="28"/>
        </w:rPr>
        <w:t xml:space="preserve"> </w:t>
      </w:r>
      <w:r w:rsidR="00C335A7">
        <w:rPr>
          <w:b/>
          <w:i/>
          <w:sz w:val="28"/>
        </w:rPr>
        <w:t>біоінженерія</w:t>
      </w:r>
      <w:r w:rsidR="00E2125E">
        <w:t>»</w:t>
      </w:r>
    </w:p>
    <w:p w:rsidR="00F92D6F" w:rsidRDefault="00F92D6F">
      <w:pPr>
        <w:pStyle w:val="a3"/>
        <w:spacing w:before="1"/>
        <w:rPr>
          <w:b/>
          <w:sz w:val="27"/>
        </w:rPr>
      </w:pPr>
    </w:p>
    <w:p w:rsidR="00D632F9" w:rsidRDefault="00D632F9">
      <w:pPr>
        <w:pStyle w:val="a3"/>
        <w:spacing w:before="1"/>
        <w:rPr>
          <w:b/>
          <w:sz w:val="27"/>
        </w:rPr>
      </w:pPr>
    </w:p>
    <w:p w:rsidR="00F92D6F" w:rsidRDefault="00140901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309"/>
          <w:tab w:val="left" w:pos="1310"/>
          <w:tab w:val="left" w:pos="3104"/>
          <w:tab w:val="left" w:pos="4876"/>
          <w:tab w:val="left" w:pos="5836"/>
          <w:tab w:val="left" w:pos="8196"/>
          <w:tab w:val="left" w:pos="9507"/>
        </w:tabs>
        <w:ind w:right="109" w:firstLine="449"/>
        <w:jc w:val="both"/>
        <w:rPr>
          <w:sz w:val="28"/>
        </w:rPr>
      </w:pPr>
      <w:r>
        <w:rPr>
          <w:sz w:val="28"/>
        </w:rPr>
        <w:t xml:space="preserve">Розроблення теоретичних основ біотехнологічних процесів </w:t>
      </w:r>
      <w:r w:rsidR="00C335A7">
        <w:rPr>
          <w:spacing w:val="-1"/>
          <w:sz w:val="28"/>
        </w:rPr>
        <w:t>та</w:t>
      </w:r>
      <w:r w:rsidR="00C335A7">
        <w:rPr>
          <w:spacing w:val="-67"/>
          <w:sz w:val="28"/>
        </w:rPr>
        <w:t xml:space="preserve"> </w:t>
      </w:r>
      <w:r w:rsidR="00C335A7">
        <w:rPr>
          <w:sz w:val="28"/>
        </w:rPr>
        <w:t>продуктів.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58"/>
        </w:tabs>
        <w:ind w:right="109" w:firstLine="449"/>
        <w:jc w:val="both"/>
        <w:rPr>
          <w:sz w:val="28"/>
        </w:rPr>
      </w:pPr>
      <w:r>
        <w:rPr>
          <w:sz w:val="28"/>
        </w:rPr>
        <w:t>Розширення сировинної бази біотехнологічних виробництв 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біотрансфориації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субстратів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ДНК-технологій.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08"/>
        </w:tabs>
        <w:ind w:firstLine="449"/>
        <w:jc w:val="both"/>
        <w:rPr>
          <w:sz w:val="28"/>
        </w:rPr>
      </w:pPr>
      <w:r>
        <w:rPr>
          <w:sz w:val="28"/>
        </w:rPr>
        <w:t>Дослідження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мікробіологічного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синтезу.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08"/>
        </w:tabs>
        <w:ind w:firstLine="449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біотехнологій</w:t>
      </w:r>
      <w:r>
        <w:rPr>
          <w:spacing w:val="-4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ферментів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амінокислот.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08"/>
        </w:tabs>
        <w:ind w:firstLine="449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біотехнологічних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суміжних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виробництвах.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08"/>
        </w:tabs>
        <w:ind w:firstLine="449"/>
        <w:jc w:val="both"/>
        <w:rPr>
          <w:sz w:val="28"/>
        </w:rPr>
      </w:pPr>
      <w:r>
        <w:rPr>
          <w:sz w:val="28"/>
        </w:rPr>
        <w:t>Індукований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мутагенез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продуцентів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таксономічних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216"/>
        </w:tabs>
        <w:ind w:right="114" w:firstLine="449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34"/>
          <w:sz w:val="28"/>
        </w:rPr>
        <w:t xml:space="preserve"> </w:t>
      </w:r>
      <w:r>
        <w:rPr>
          <w:sz w:val="28"/>
        </w:rPr>
        <w:t>популяцій</w:t>
      </w:r>
      <w:r>
        <w:rPr>
          <w:spacing w:val="34"/>
          <w:sz w:val="28"/>
        </w:rPr>
        <w:t xml:space="preserve"> </w:t>
      </w:r>
      <w:r>
        <w:rPr>
          <w:sz w:val="28"/>
        </w:rPr>
        <w:t>продуцентів,</w:t>
      </w:r>
      <w:r>
        <w:rPr>
          <w:spacing w:val="33"/>
          <w:sz w:val="28"/>
        </w:rPr>
        <w:t xml:space="preserve"> </w:t>
      </w:r>
      <w:r>
        <w:rPr>
          <w:sz w:val="28"/>
        </w:rPr>
        <w:t>які</w:t>
      </w:r>
      <w:r>
        <w:rPr>
          <w:spacing w:val="35"/>
          <w:sz w:val="28"/>
        </w:rPr>
        <w:t xml:space="preserve"> </w:t>
      </w:r>
      <w:r>
        <w:rPr>
          <w:sz w:val="28"/>
        </w:rPr>
        <w:t>забезпечать</w:t>
      </w:r>
      <w:r>
        <w:rPr>
          <w:spacing w:val="33"/>
          <w:sz w:val="28"/>
        </w:rPr>
        <w:t xml:space="preserve"> </w:t>
      </w:r>
      <w:r>
        <w:rPr>
          <w:sz w:val="28"/>
        </w:rPr>
        <w:t>більш</w:t>
      </w:r>
      <w:r>
        <w:rPr>
          <w:spacing w:val="34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біотрансформації</w:t>
      </w:r>
      <w:proofErr w:type="spellEnd"/>
      <w:r>
        <w:rPr>
          <w:sz w:val="28"/>
        </w:rPr>
        <w:t>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08"/>
        </w:tabs>
        <w:ind w:firstLine="449"/>
        <w:jc w:val="both"/>
        <w:rPr>
          <w:sz w:val="28"/>
        </w:rPr>
      </w:pPr>
      <w:r>
        <w:rPr>
          <w:sz w:val="28"/>
        </w:rPr>
        <w:t>Генетичне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рослин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тварин.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56"/>
        </w:tabs>
        <w:ind w:right="109" w:firstLine="449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40"/>
          <w:sz w:val="28"/>
        </w:rPr>
        <w:t xml:space="preserve"> </w:t>
      </w:r>
      <w:r>
        <w:rPr>
          <w:sz w:val="28"/>
        </w:rPr>
        <w:t>біотехнологічних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органічному</w:t>
      </w:r>
      <w:r>
        <w:rPr>
          <w:spacing w:val="38"/>
          <w:sz w:val="28"/>
        </w:rPr>
        <w:t xml:space="preserve"> </w:t>
      </w:r>
      <w:r>
        <w:rPr>
          <w:sz w:val="28"/>
        </w:rPr>
        <w:t>землеробстві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екологічній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безпеці.</w:t>
      </w:r>
    </w:p>
    <w:p w:rsidR="00F92D6F" w:rsidRDefault="00C335A7" w:rsidP="00C7460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444"/>
        </w:tabs>
        <w:ind w:right="117" w:firstLine="449"/>
        <w:jc w:val="both"/>
        <w:rPr>
          <w:sz w:val="28"/>
        </w:rPr>
      </w:pPr>
      <w:r>
        <w:rPr>
          <w:sz w:val="28"/>
        </w:rPr>
        <w:t>Детоксикація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біотехнологічних методів.</w:t>
      </w:r>
    </w:p>
    <w:p w:rsidR="00235828" w:rsidRDefault="00235828">
      <w:pPr>
        <w:pStyle w:val="a3"/>
        <w:ind w:left="118" w:right="106" w:firstLine="707"/>
        <w:jc w:val="both"/>
      </w:pPr>
    </w:p>
    <w:sectPr w:rsidR="00235828" w:rsidSect="00F92D6F">
      <w:footerReference w:type="default" r:id="rId19"/>
      <w:pgSz w:w="11910" w:h="16840"/>
      <w:pgMar w:top="1080" w:right="740" w:bottom="920" w:left="13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61" w:rsidRDefault="008A4B61" w:rsidP="00F92D6F">
      <w:r>
        <w:separator/>
      </w:r>
    </w:p>
  </w:endnote>
  <w:endnote w:type="continuationSeparator" w:id="0">
    <w:p w:rsidR="008A4B61" w:rsidRDefault="008A4B61" w:rsidP="00F9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C8" w:rsidRDefault="008A4B6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pt;margin-top:794.35pt;width:11pt;height:13.05pt;z-index:-16892416;mso-position-horizontal-relative:page;mso-position-vertical-relative:page" filled="f" stroked="f">
          <v:textbox inset="0,0,0,0">
            <w:txbxContent>
              <w:p w:rsidR="009842C8" w:rsidRDefault="009842C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5760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C8" w:rsidRDefault="008A4B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6.5pt;margin-top:547.75pt;width:16.1pt;height:13.05pt;z-index:-16891904;mso-position-horizontal-relative:page;mso-position-vertical-relative:page" filled="f" stroked="f">
          <v:textbox style="mso-next-textbox:#_x0000_s2050" inset="0,0,0,0">
            <w:txbxContent>
              <w:p w:rsidR="009842C8" w:rsidRDefault="009842C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5760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C8" w:rsidRDefault="008A4B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4.35pt;width:16.1pt;height:13.05pt;z-index:-16891392;mso-position-horizontal-relative:page;mso-position-vertical-relative:page" filled="f" stroked="f">
          <v:textbox inset="0,0,0,0">
            <w:txbxContent>
              <w:p w:rsidR="009842C8" w:rsidRDefault="009842C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5760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61" w:rsidRDefault="008A4B61" w:rsidP="00F92D6F">
      <w:r>
        <w:separator/>
      </w:r>
    </w:p>
  </w:footnote>
  <w:footnote w:type="continuationSeparator" w:id="0">
    <w:p w:rsidR="008A4B61" w:rsidRDefault="008A4B61" w:rsidP="00F9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5B2"/>
    <w:multiLevelType w:val="multilevel"/>
    <w:tmpl w:val="4AD64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3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  <w:i/>
        <w:sz w:val="23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  <w:i/>
        <w:sz w:val="23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  <w:i/>
        <w:sz w:val="23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  <w:i/>
        <w:sz w:val="23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  <w:i/>
        <w:sz w:val="23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hint="default"/>
        <w:i/>
        <w:sz w:val="23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  <w:i/>
        <w:sz w:val="23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hint="default"/>
        <w:i/>
        <w:sz w:val="23"/>
      </w:rPr>
    </w:lvl>
  </w:abstractNum>
  <w:abstractNum w:abstractNumId="1">
    <w:nsid w:val="44CC78A7"/>
    <w:multiLevelType w:val="hybridMultilevel"/>
    <w:tmpl w:val="C88C174A"/>
    <w:lvl w:ilvl="0" w:tplc="AF18D1FE">
      <w:start w:val="2"/>
      <w:numFmt w:val="decimal"/>
      <w:lvlText w:val="%1."/>
      <w:lvlJc w:val="left"/>
      <w:pPr>
        <w:ind w:left="423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49826A4">
      <w:numFmt w:val="bullet"/>
      <w:lvlText w:val="•"/>
      <w:lvlJc w:val="left"/>
      <w:pPr>
        <w:ind w:left="4852" w:hanging="281"/>
      </w:pPr>
      <w:rPr>
        <w:rFonts w:hint="default"/>
        <w:lang w:val="uk-UA" w:eastAsia="en-US" w:bidi="ar-SA"/>
      </w:rPr>
    </w:lvl>
    <w:lvl w:ilvl="2" w:tplc="B1D61014">
      <w:numFmt w:val="bullet"/>
      <w:lvlText w:val="•"/>
      <w:lvlJc w:val="left"/>
      <w:pPr>
        <w:ind w:left="5465" w:hanging="281"/>
      </w:pPr>
      <w:rPr>
        <w:rFonts w:hint="default"/>
        <w:lang w:val="uk-UA" w:eastAsia="en-US" w:bidi="ar-SA"/>
      </w:rPr>
    </w:lvl>
    <w:lvl w:ilvl="3" w:tplc="1EF034DA">
      <w:numFmt w:val="bullet"/>
      <w:lvlText w:val="•"/>
      <w:lvlJc w:val="left"/>
      <w:pPr>
        <w:ind w:left="6077" w:hanging="281"/>
      </w:pPr>
      <w:rPr>
        <w:rFonts w:hint="default"/>
        <w:lang w:val="uk-UA" w:eastAsia="en-US" w:bidi="ar-SA"/>
      </w:rPr>
    </w:lvl>
    <w:lvl w:ilvl="4" w:tplc="EF7E7404">
      <w:numFmt w:val="bullet"/>
      <w:lvlText w:val="•"/>
      <w:lvlJc w:val="left"/>
      <w:pPr>
        <w:ind w:left="6690" w:hanging="281"/>
      </w:pPr>
      <w:rPr>
        <w:rFonts w:hint="default"/>
        <w:lang w:val="uk-UA" w:eastAsia="en-US" w:bidi="ar-SA"/>
      </w:rPr>
    </w:lvl>
    <w:lvl w:ilvl="5" w:tplc="44443B76">
      <w:numFmt w:val="bullet"/>
      <w:lvlText w:val="•"/>
      <w:lvlJc w:val="left"/>
      <w:pPr>
        <w:ind w:left="7303" w:hanging="281"/>
      </w:pPr>
      <w:rPr>
        <w:rFonts w:hint="default"/>
        <w:lang w:val="uk-UA" w:eastAsia="en-US" w:bidi="ar-SA"/>
      </w:rPr>
    </w:lvl>
    <w:lvl w:ilvl="6" w:tplc="96C0DF80">
      <w:numFmt w:val="bullet"/>
      <w:lvlText w:val="•"/>
      <w:lvlJc w:val="left"/>
      <w:pPr>
        <w:ind w:left="7915" w:hanging="281"/>
      </w:pPr>
      <w:rPr>
        <w:rFonts w:hint="default"/>
        <w:lang w:val="uk-UA" w:eastAsia="en-US" w:bidi="ar-SA"/>
      </w:rPr>
    </w:lvl>
    <w:lvl w:ilvl="7" w:tplc="DC1009C8">
      <w:numFmt w:val="bullet"/>
      <w:lvlText w:val="•"/>
      <w:lvlJc w:val="left"/>
      <w:pPr>
        <w:ind w:left="8528" w:hanging="281"/>
      </w:pPr>
      <w:rPr>
        <w:rFonts w:hint="default"/>
        <w:lang w:val="uk-UA" w:eastAsia="en-US" w:bidi="ar-SA"/>
      </w:rPr>
    </w:lvl>
    <w:lvl w:ilvl="8" w:tplc="C2BC1EDC">
      <w:numFmt w:val="bullet"/>
      <w:lvlText w:val="•"/>
      <w:lvlJc w:val="left"/>
      <w:pPr>
        <w:ind w:left="9141" w:hanging="281"/>
      </w:pPr>
      <w:rPr>
        <w:rFonts w:hint="default"/>
        <w:lang w:val="uk-UA" w:eastAsia="en-US" w:bidi="ar-SA"/>
      </w:rPr>
    </w:lvl>
  </w:abstractNum>
  <w:abstractNum w:abstractNumId="2">
    <w:nsid w:val="48844619"/>
    <w:multiLevelType w:val="multilevel"/>
    <w:tmpl w:val="885009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0" w:hanging="2160"/>
      </w:pPr>
      <w:rPr>
        <w:rFonts w:hint="default"/>
      </w:rPr>
    </w:lvl>
  </w:abstractNum>
  <w:abstractNum w:abstractNumId="3">
    <w:nsid w:val="7D962475"/>
    <w:multiLevelType w:val="hybridMultilevel"/>
    <w:tmpl w:val="58648C74"/>
    <w:lvl w:ilvl="0" w:tplc="BBF09418">
      <w:start w:val="1"/>
      <w:numFmt w:val="decimal"/>
      <w:lvlText w:val="%1."/>
      <w:lvlJc w:val="left"/>
      <w:pPr>
        <w:ind w:left="118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8A3E8C">
      <w:numFmt w:val="bullet"/>
      <w:lvlText w:val="•"/>
      <w:lvlJc w:val="left"/>
      <w:pPr>
        <w:ind w:left="1094" w:hanging="483"/>
      </w:pPr>
      <w:rPr>
        <w:rFonts w:hint="default"/>
        <w:lang w:val="uk-UA" w:eastAsia="en-US" w:bidi="ar-SA"/>
      </w:rPr>
    </w:lvl>
    <w:lvl w:ilvl="2" w:tplc="00565A78">
      <w:numFmt w:val="bullet"/>
      <w:lvlText w:val="•"/>
      <w:lvlJc w:val="left"/>
      <w:pPr>
        <w:ind w:left="2069" w:hanging="483"/>
      </w:pPr>
      <w:rPr>
        <w:rFonts w:hint="default"/>
        <w:lang w:val="uk-UA" w:eastAsia="en-US" w:bidi="ar-SA"/>
      </w:rPr>
    </w:lvl>
    <w:lvl w:ilvl="3" w:tplc="11B6C0AC">
      <w:numFmt w:val="bullet"/>
      <w:lvlText w:val="•"/>
      <w:lvlJc w:val="left"/>
      <w:pPr>
        <w:ind w:left="3043" w:hanging="483"/>
      </w:pPr>
      <w:rPr>
        <w:rFonts w:hint="default"/>
        <w:lang w:val="uk-UA" w:eastAsia="en-US" w:bidi="ar-SA"/>
      </w:rPr>
    </w:lvl>
    <w:lvl w:ilvl="4" w:tplc="F858DA8E">
      <w:numFmt w:val="bullet"/>
      <w:lvlText w:val="•"/>
      <w:lvlJc w:val="left"/>
      <w:pPr>
        <w:ind w:left="4018" w:hanging="483"/>
      </w:pPr>
      <w:rPr>
        <w:rFonts w:hint="default"/>
        <w:lang w:val="uk-UA" w:eastAsia="en-US" w:bidi="ar-SA"/>
      </w:rPr>
    </w:lvl>
    <w:lvl w:ilvl="5" w:tplc="F446E670">
      <w:numFmt w:val="bullet"/>
      <w:lvlText w:val="•"/>
      <w:lvlJc w:val="left"/>
      <w:pPr>
        <w:ind w:left="4993" w:hanging="483"/>
      </w:pPr>
      <w:rPr>
        <w:rFonts w:hint="default"/>
        <w:lang w:val="uk-UA" w:eastAsia="en-US" w:bidi="ar-SA"/>
      </w:rPr>
    </w:lvl>
    <w:lvl w:ilvl="6" w:tplc="1D6E842C">
      <w:numFmt w:val="bullet"/>
      <w:lvlText w:val="•"/>
      <w:lvlJc w:val="left"/>
      <w:pPr>
        <w:ind w:left="5967" w:hanging="483"/>
      </w:pPr>
      <w:rPr>
        <w:rFonts w:hint="default"/>
        <w:lang w:val="uk-UA" w:eastAsia="en-US" w:bidi="ar-SA"/>
      </w:rPr>
    </w:lvl>
    <w:lvl w:ilvl="7" w:tplc="0674FCC2">
      <w:numFmt w:val="bullet"/>
      <w:lvlText w:val="•"/>
      <w:lvlJc w:val="left"/>
      <w:pPr>
        <w:ind w:left="6942" w:hanging="483"/>
      </w:pPr>
      <w:rPr>
        <w:rFonts w:hint="default"/>
        <w:lang w:val="uk-UA" w:eastAsia="en-US" w:bidi="ar-SA"/>
      </w:rPr>
    </w:lvl>
    <w:lvl w:ilvl="8" w:tplc="3A5657B8">
      <w:numFmt w:val="bullet"/>
      <w:lvlText w:val="•"/>
      <w:lvlJc w:val="left"/>
      <w:pPr>
        <w:ind w:left="7917" w:hanging="48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2D6F"/>
    <w:rsid w:val="00006EA8"/>
    <w:rsid w:val="000126D2"/>
    <w:rsid w:val="00026128"/>
    <w:rsid w:val="000269FA"/>
    <w:rsid w:val="000277D4"/>
    <w:rsid w:val="00044564"/>
    <w:rsid w:val="00045E00"/>
    <w:rsid w:val="00061674"/>
    <w:rsid w:val="00096DDF"/>
    <w:rsid w:val="000B2D83"/>
    <w:rsid w:val="000D5F57"/>
    <w:rsid w:val="000E07DB"/>
    <w:rsid w:val="001015DB"/>
    <w:rsid w:val="00106848"/>
    <w:rsid w:val="00116499"/>
    <w:rsid w:val="00140901"/>
    <w:rsid w:val="00162FAB"/>
    <w:rsid w:val="00194176"/>
    <w:rsid w:val="001941D9"/>
    <w:rsid w:val="001A080A"/>
    <w:rsid w:val="001B16FD"/>
    <w:rsid w:val="001C1628"/>
    <w:rsid w:val="001E615F"/>
    <w:rsid w:val="00203049"/>
    <w:rsid w:val="0020357D"/>
    <w:rsid w:val="00235828"/>
    <w:rsid w:val="002465C4"/>
    <w:rsid w:val="00285EBC"/>
    <w:rsid w:val="00287E17"/>
    <w:rsid w:val="002B03BE"/>
    <w:rsid w:val="002B27F3"/>
    <w:rsid w:val="002C3555"/>
    <w:rsid w:val="002C5BB6"/>
    <w:rsid w:val="002E732D"/>
    <w:rsid w:val="00302A3F"/>
    <w:rsid w:val="0031493C"/>
    <w:rsid w:val="003524EC"/>
    <w:rsid w:val="00355CEE"/>
    <w:rsid w:val="00391685"/>
    <w:rsid w:val="00391FEF"/>
    <w:rsid w:val="0039366B"/>
    <w:rsid w:val="00395BEA"/>
    <w:rsid w:val="003E5D8B"/>
    <w:rsid w:val="003E6C1E"/>
    <w:rsid w:val="003F018E"/>
    <w:rsid w:val="003F4F4B"/>
    <w:rsid w:val="00407AE8"/>
    <w:rsid w:val="004933FF"/>
    <w:rsid w:val="004A46FB"/>
    <w:rsid w:val="004B1C65"/>
    <w:rsid w:val="004D1AC1"/>
    <w:rsid w:val="004D2EEC"/>
    <w:rsid w:val="00507778"/>
    <w:rsid w:val="00521A09"/>
    <w:rsid w:val="005260E6"/>
    <w:rsid w:val="00537C75"/>
    <w:rsid w:val="005472BF"/>
    <w:rsid w:val="00552041"/>
    <w:rsid w:val="0055346D"/>
    <w:rsid w:val="00555D9D"/>
    <w:rsid w:val="00575680"/>
    <w:rsid w:val="00587E90"/>
    <w:rsid w:val="005A4C9F"/>
    <w:rsid w:val="005A4DC8"/>
    <w:rsid w:val="005A7CF7"/>
    <w:rsid w:val="005B5572"/>
    <w:rsid w:val="005C6AEA"/>
    <w:rsid w:val="005D1BE1"/>
    <w:rsid w:val="005D470A"/>
    <w:rsid w:val="00630847"/>
    <w:rsid w:val="006378E6"/>
    <w:rsid w:val="0064435B"/>
    <w:rsid w:val="00651452"/>
    <w:rsid w:val="0066014E"/>
    <w:rsid w:val="00670072"/>
    <w:rsid w:val="00681F3B"/>
    <w:rsid w:val="00685FCD"/>
    <w:rsid w:val="00694221"/>
    <w:rsid w:val="00697611"/>
    <w:rsid w:val="006A0F1C"/>
    <w:rsid w:val="006A34D8"/>
    <w:rsid w:val="006D35E9"/>
    <w:rsid w:val="006E1412"/>
    <w:rsid w:val="006E233D"/>
    <w:rsid w:val="006F0076"/>
    <w:rsid w:val="006F31F7"/>
    <w:rsid w:val="006F4874"/>
    <w:rsid w:val="00722F87"/>
    <w:rsid w:val="00726237"/>
    <w:rsid w:val="00737F07"/>
    <w:rsid w:val="007531BC"/>
    <w:rsid w:val="007612C3"/>
    <w:rsid w:val="00764759"/>
    <w:rsid w:val="00781DE8"/>
    <w:rsid w:val="007909DE"/>
    <w:rsid w:val="00792B62"/>
    <w:rsid w:val="007A1177"/>
    <w:rsid w:val="007C3B97"/>
    <w:rsid w:val="007D459C"/>
    <w:rsid w:val="00810B0E"/>
    <w:rsid w:val="00814405"/>
    <w:rsid w:val="00821A50"/>
    <w:rsid w:val="00831821"/>
    <w:rsid w:val="00843423"/>
    <w:rsid w:val="0086043D"/>
    <w:rsid w:val="00860688"/>
    <w:rsid w:val="008A4B61"/>
    <w:rsid w:val="008A79A3"/>
    <w:rsid w:val="008B4412"/>
    <w:rsid w:val="008D37ED"/>
    <w:rsid w:val="008D3CE1"/>
    <w:rsid w:val="008D75F2"/>
    <w:rsid w:val="008F0CB9"/>
    <w:rsid w:val="008F13A1"/>
    <w:rsid w:val="009116FB"/>
    <w:rsid w:val="00921405"/>
    <w:rsid w:val="00962FB7"/>
    <w:rsid w:val="00975CC9"/>
    <w:rsid w:val="009842C8"/>
    <w:rsid w:val="00993193"/>
    <w:rsid w:val="009A343B"/>
    <w:rsid w:val="009B22FB"/>
    <w:rsid w:val="009D02CB"/>
    <w:rsid w:val="009E73DA"/>
    <w:rsid w:val="009F1DD4"/>
    <w:rsid w:val="009F5630"/>
    <w:rsid w:val="00A04BC2"/>
    <w:rsid w:val="00A20456"/>
    <w:rsid w:val="00A210FD"/>
    <w:rsid w:val="00A40348"/>
    <w:rsid w:val="00A40FF7"/>
    <w:rsid w:val="00A501E1"/>
    <w:rsid w:val="00A62A71"/>
    <w:rsid w:val="00A659C4"/>
    <w:rsid w:val="00A85087"/>
    <w:rsid w:val="00AA375A"/>
    <w:rsid w:val="00AA4613"/>
    <w:rsid w:val="00AB7351"/>
    <w:rsid w:val="00AC6204"/>
    <w:rsid w:val="00AD199A"/>
    <w:rsid w:val="00AF0D6E"/>
    <w:rsid w:val="00B024E6"/>
    <w:rsid w:val="00B55DD6"/>
    <w:rsid w:val="00B57CE1"/>
    <w:rsid w:val="00B73133"/>
    <w:rsid w:val="00B828D5"/>
    <w:rsid w:val="00B94A3E"/>
    <w:rsid w:val="00BB2B0B"/>
    <w:rsid w:val="00BB6506"/>
    <w:rsid w:val="00BF229E"/>
    <w:rsid w:val="00BF28EE"/>
    <w:rsid w:val="00C113B4"/>
    <w:rsid w:val="00C15BD0"/>
    <w:rsid w:val="00C17707"/>
    <w:rsid w:val="00C335A7"/>
    <w:rsid w:val="00C74602"/>
    <w:rsid w:val="00C866C6"/>
    <w:rsid w:val="00CA4259"/>
    <w:rsid w:val="00CC43E8"/>
    <w:rsid w:val="00CE0DED"/>
    <w:rsid w:val="00CF214A"/>
    <w:rsid w:val="00CF59E7"/>
    <w:rsid w:val="00D05B95"/>
    <w:rsid w:val="00D12AEB"/>
    <w:rsid w:val="00D20E4B"/>
    <w:rsid w:val="00D2268F"/>
    <w:rsid w:val="00D41B2E"/>
    <w:rsid w:val="00D47D04"/>
    <w:rsid w:val="00D5141E"/>
    <w:rsid w:val="00D53712"/>
    <w:rsid w:val="00D632F9"/>
    <w:rsid w:val="00D9068D"/>
    <w:rsid w:val="00D92DAF"/>
    <w:rsid w:val="00DA41C7"/>
    <w:rsid w:val="00DC50E5"/>
    <w:rsid w:val="00DC6E28"/>
    <w:rsid w:val="00DD5A3B"/>
    <w:rsid w:val="00DD79EA"/>
    <w:rsid w:val="00E12030"/>
    <w:rsid w:val="00E12A5C"/>
    <w:rsid w:val="00E15B35"/>
    <w:rsid w:val="00E2104E"/>
    <w:rsid w:val="00E2125E"/>
    <w:rsid w:val="00E248E3"/>
    <w:rsid w:val="00E31ED7"/>
    <w:rsid w:val="00E56E32"/>
    <w:rsid w:val="00E6269D"/>
    <w:rsid w:val="00E63702"/>
    <w:rsid w:val="00E67AC5"/>
    <w:rsid w:val="00E83B68"/>
    <w:rsid w:val="00E90824"/>
    <w:rsid w:val="00EA3B8A"/>
    <w:rsid w:val="00EC3D6C"/>
    <w:rsid w:val="00EC657F"/>
    <w:rsid w:val="00ED2001"/>
    <w:rsid w:val="00ED706F"/>
    <w:rsid w:val="00EE2072"/>
    <w:rsid w:val="00F01C1C"/>
    <w:rsid w:val="00F06057"/>
    <w:rsid w:val="00F2622E"/>
    <w:rsid w:val="00F35760"/>
    <w:rsid w:val="00F55BBB"/>
    <w:rsid w:val="00F82337"/>
    <w:rsid w:val="00F86A7D"/>
    <w:rsid w:val="00F86E86"/>
    <w:rsid w:val="00F92305"/>
    <w:rsid w:val="00F92D6F"/>
    <w:rsid w:val="00FA336F"/>
    <w:rsid w:val="00FB0DBA"/>
    <w:rsid w:val="00FC0FC0"/>
    <w:rsid w:val="00FD2703"/>
    <w:rsid w:val="00FD774F"/>
    <w:rsid w:val="00FE6FAB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D6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3E6C1E"/>
    <w:pPr>
      <w:keepNext/>
      <w:widowControl/>
      <w:autoSpaceDE/>
      <w:autoSpaceDN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6C1E"/>
    <w:pPr>
      <w:keepNext/>
      <w:widowControl/>
      <w:autoSpaceDE/>
      <w:autoSpaceDN/>
      <w:spacing w:before="120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D6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2D6F"/>
    <w:pPr>
      <w:ind w:left="38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92D6F"/>
    <w:pPr>
      <w:ind w:left="225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2D6F"/>
    <w:pPr>
      <w:ind w:left="118" w:hanging="282"/>
    </w:pPr>
  </w:style>
  <w:style w:type="paragraph" w:customStyle="1" w:styleId="TableParagraph">
    <w:name w:val="Table Paragraph"/>
    <w:basedOn w:val="a"/>
    <w:uiPriority w:val="1"/>
    <w:qFormat/>
    <w:rsid w:val="00F92D6F"/>
  </w:style>
  <w:style w:type="paragraph" w:styleId="a6">
    <w:name w:val="Balloon Text"/>
    <w:basedOn w:val="a"/>
    <w:link w:val="a7"/>
    <w:uiPriority w:val="99"/>
    <w:semiHidden/>
    <w:unhideWhenUsed/>
    <w:rsid w:val="009B2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FB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3E6C1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6C1E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6514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51452"/>
    <w:rPr>
      <w:rFonts w:ascii="Times New Roman" w:eastAsia="Times New Roman" w:hAnsi="Times New Roman" w:cs="Times New Roman"/>
      <w:lang w:val="uk-UA"/>
    </w:rPr>
  </w:style>
  <w:style w:type="character" w:styleId="aa">
    <w:name w:val="Hyperlink"/>
    <w:rsid w:val="00651452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651452"/>
  </w:style>
  <w:style w:type="character" w:styleId="ab">
    <w:name w:val="FollowedHyperlink"/>
    <w:basedOn w:val="a0"/>
    <w:uiPriority w:val="99"/>
    <w:semiHidden/>
    <w:unhideWhenUsed/>
    <w:rsid w:val="00651452"/>
    <w:rPr>
      <w:color w:val="800080" w:themeColor="followedHyperlink"/>
      <w:u w:val="single"/>
    </w:rPr>
  </w:style>
  <w:style w:type="character" w:styleId="ac">
    <w:name w:val="page number"/>
    <w:basedOn w:val="a0"/>
    <w:rsid w:val="00355CEE"/>
  </w:style>
  <w:style w:type="table" w:styleId="ad">
    <w:name w:val="Table Grid"/>
    <w:basedOn w:val="a1"/>
    <w:uiPriority w:val="59"/>
    <w:rsid w:val="009F1DD4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laceholder Text"/>
    <w:basedOn w:val="a0"/>
    <w:uiPriority w:val="99"/>
    <w:semiHidden/>
    <w:rsid w:val="00587E90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3F4F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4F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F4F4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F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4F4B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teka.udhtu.edu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dhtu.edu.ua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opportunities/higher-education/quality-framework_en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htu.edu.ua/osvitni-progra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opportunities/higher-education/quality-framework_en.htm" TargetMode="External"/><Relationship Id="rId10" Type="http://schemas.openxmlformats.org/officeDocument/2006/relationships/hyperlink" Target="https://mon.gov.ua/ua/osvita/visha-osvita/naukovo-metodichna-rada-ministerstva-osviti-i-nauki-ukrayini/proekti-standartiv-vishoyi-osvit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.udht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A989-EFCA-4EB9-AD38-F5DC9007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17421</Words>
  <Characters>9931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ТА НАУКИ УКРАЇНИ</vt:lpstr>
    </vt:vector>
  </TitlesOfParts>
  <Company>Microsoft</Company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creator>O.Lozynsky</dc:creator>
  <cp:lastModifiedBy>Admin</cp:lastModifiedBy>
  <cp:revision>38</cp:revision>
  <dcterms:created xsi:type="dcterms:W3CDTF">2023-10-30T12:41:00Z</dcterms:created>
  <dcterms:modified xsi:type="dcterms:W3CDTF">2024-03-03T05:37:00Z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_DocHome">
    <vt:i4>1418720022</vt:i4>
  </property>
</Properties>
</file>